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9D77C" w14:textId="324C6FBD" w:rsidR="006D3103" w:rsidRPr="00A862F3" w:rsidRDefault="006D3103">
      <w:pPr>
        <w:widowControl w:val="0"/>
        <w:spacing w:before="0"/>
        <w:jc w:val="left"/>
        <w:rPr>
          <w:rFonts w:cs="Arial"/>
        </w:rPr>
      </w:pPr>
    </w:p>
    <w:tbl>
      <w:tblPr>
        <w:tblStyle w:val="Grilledutableau"/>
        <w:tblW w:w="10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7"/>
        <w:gridCol w:w="4853"/>
        <w:gridCol w:w="2982"/>
      </w:tblGrid>
      <w:tr w:rsidR="003134C2" w:rsidRPr="00A862F3" w14:paraId="2A26CB1F" w14:textId="77777777" w:rsidTr="004B589E">
        <w:trPr>
          <w:trHeight w:val="1975"/>
        </w:trPr>
        <w:tc>
          <w:tcPr>
            <w:tcW w:w="2687" w:type="dxa"/>
          </w:tcPr>
          <w:p w14:paraId="77BC26C4" w14:textId="68953947" w:rsidR="003134C2" w:rsidRPr="00A862F3" w:rsidRDefault="00A441A0" w:rsidP="004B589E">
            <w:pPr>
              <w:rPr>
                <w:rFonts w:cs="Arial"/>
                <w:sz w:val="22"/>
                <w:szCs w:val="22"/>
              </w:rPr>
            </w:pPr>
            <w:r w:rsidRPr="00A862F3">
              <w:rPr>
                <w:rFonts w:cs="Arial"/>
                <w:noProof/>
                <w:lang w:eastAsia="fr-FR" w:bidi="ar-SA"/>
              </w:rPr>
              <w:drawing>
                <wp:inline distT="0" distB="0" distL="0" distR="0" wp14:anchorId="3FC33F72" wp14:editId="4065CC69">
                  <wp:extent cx="952500" cy="952500"/>
                  <wp:effectExtent l="0" t="0" r="0" b="0"/>
                  <wp:docPr id="2" name="Image 2" descr="Logo"/>
                  <wp:cNvGraphicFramePr/>
                  <a:graphic xmlns:a="http://schemas.openxmlformats.org/drawingml/2006/main">
                    <a:graphicData uri="http://schemas.openxmlformats.org/drawingml/2006/picture">
                      <pic:pic xmlns:pic="http://schemas.openxmlformats.org/drawingml/2006/picture">
                        <pic:nvPicPr>
                          <pic:cNvPr id="7" name="Image 7" descr="Logo"/>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4853" w:type="dxa"/>
            <w:vAlign w:val="center"/>
          </w:tcPr>
          <w:p w14:paraId="08282ADD" w14:textId="77777777" w:rsidR="003134C2" w:rsidRPr="00A862F3" w:rsidRDefault="003134C2" w:rsidP="004B589E">
            <w:pPr>
              <w:jc w:val="center"/>
              <w:rPr>
                <w:rFonts w:cs="Arial"/>
                <w:caps/>
                <w:color w:val="263272"/>
                <w:sz w:val="22"/>
                <w:szCs w:val="22"/>
              </w:rPr>
            </w:pPr>
          </w:p>
        </w:tc>
        <w:tc>
          <w:tcPr>
            <w:tcW w:w="2982" w:type="dxa"/>
            <w:vAlign w:val="bottom"/>
          </w:tcPr>
          <w:p w14:paraId="080104EE" w14:textId="77777777" w:rsidR="003134C2" w:rsidRPr="00A862F3" w:rsidRDefault="003134C2" w:rsidP="004B589E">
            <w:pPr>
              <w:jc w:val="right"/>
              <w:rPr>
                <w:rFonts w:cs="Arial"/>
                <w:sz w:val="22"/>
                <w:szCs w:val="22"/>
              </w:rPr>
            </w:pPr>
            <w:r w:rsidRPr="00A862F3">
              <w:rPr>
                <w:rFonts w:cs="Arial"/>
                <w:noProof/>
                <w:sz w:val="22"/>
                <w:szCs w:val="22"/>
                <w:lang w:eastAsia="fr-FR" w:bidi="ar-SA"/>
              </w:rPr>
              <w:drawing>
                <wp:inline distT="0" distB="0" distL="0" distR="0" wp14:anchorId="394B9F9A" wp14:editId="25369E81">
                  <wp:extent cx="1756451" cy="1152525"/>
                  <wp:effectExtent l="0" t="0" r="0" b="0"/>
                  <wp:docPr id="6" name="Image 6" descr="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6451" cy="1152525"/>
                          </a:xfrm>
                          <a:prstGeom prst="rect">
                            <a:avLst/>
                          </a:prstGeom>
                          <a:noFill/>
                          <a:ln>
                            <a:noFill/>
                          </a:ln>
                        </pic:spPr>
                      </pic:pic>
                    </a:graphicData>
                  </a:graphic>
                </wp:inline>
              </w:drawing>
            </w:r>
          </w:p>
        </w:tc>
      </w:tr>
    </w:tbl>
    <w:p w14:paraId="3655EE43" w14:textId="213142A9" w:rsidR="003134C2" w:rsidRPr="00A862F3" w:rsidRDefault="003134C2" w:rsidP="00A441A0">
      <w:pPr>
        <w:spacing w:before="1680" w:after="120"/>
        <w:jc w:val="center"/>
        <w:rPr>
          <w:rFonts w:cs="Arial"/>
          <w:b/>
          <w:color w:val="263272"/>
          <w:sz w:val="28"/>
          <w:szCs w:val="28"/>
        </w:rPr>
      </w:pPr>
      <w:r w:rsidRPr="00A862F3">
        <w:rPr>
          <w:rFonts w:cs="Arial"/>
          <w:b/>
          <w:caps/>
          <w:color w:val="263272"/>
          <w:sz w:val="28"/>
          <w:szCs w:val="28"/>
        </w:rPr>
        <w:t>M</w:t>
      </w:r>
      <w:r w:rsidRPr="00A862F3">
        <w:rPr>
          <w:rFonts w:cs="Arial"/>
          <w:b/>
          <w:color w:val="263272"/>
          <w:sz w:val="28"/>
          <w:szCs w:val="28"/>
        </w:rPr>
        <w:t xml:space="preserve">arché public de Service </w:t>
      </w:r>
    </w:p>
    <w:p w14:paraId="19A252D7" w14:textId="4EC148BB" w:rsidR="003134C2" w:rsidRPr="00A862F3" w:rsidRDefault="009248C0" w:rsidP="00A441A0">
      <w:pPr>
        <w:spacing w:before="0"/>
        <w:jc w:val="center"/>
        <w:rPr>
          <w:rFonts w:cs="Arial"/>
          <w:b/>
          <w:color w:val="F24F00"/>
          <w:sz w:val="28"/>
          <w:szCs w:val="28"/>
        </w:rPr>
      </w:pPr>
      <w:r>
        <w:rPr>
          <w:rFonts w:cs="Arial"/>
          <w:b/>
          <w:color w:val="F24F00"/>
          <w:sz w:val="28"/>
          <w:szCs w:val="28"/>
        </w:rPr>
        <w:t>CAHIER DES CLAUSES ADMINISTRATIVES PARTICULIERES</w:t>
      </w:r>
    </w:p>
    <w:p w14:paraId="17D95B71" w14:textId="6E856404" w:rsidR="00A441A0" w:rsidRPr="00A862F3" w:rsidRDefault="0060622B" w:rsidP="00A441A0">
      <w:pPr>
        <w:spacing w:before="0"/>
        <w:jc w:val="center"/>
        <w:rPr>
          <w:rFonts w:cs="Arial"/>
          <w:b/>
          <w:caps/>
          <w:color w:val="F24F00"/>
          <w:sz w:val="28"/>
          <w:szCs w:val="28"/>
        </w:rPr>
      </w:pPr>
      <w:r>
        <w:rPr>
          <w:rFonts w:cs="Arial"/>
          <w:b/>
          <w:caps/>
          <w:color w:val="F24F00"/>
          <w:spacing w:val="-8"/>
          <w:sz w:val="28"/>
          <w:szCs w:val="28"/>
        </w:rPr>
        <w:t>MISE A DISPOSITION</w:t>
      </w:r>
      <w:r w:rsidR="003134C2" w:rsidRPr="00A862F3">
        <w:rPr>
          <w:rFonts w:cs="Arial"/>
          <w:b/>
          <w:caps/>
          <w:color w:val="F24F00"/>
          <w:spacing w:val="-8"/>
          <w:sz w:val="28"/>
          <w:szCs w:val="28"/>
        </w:rPr>
        <w:t xml:space="preserve"> d’une plateforme à distance pour le contrôle qualité des données d’études de recherche clinique pour le CHU de Clermont-Ferrand</w:t>
      </w:r>
      <w:r w:rsidR="00A441A0" w:rsidRPr="00A862F3">
        <w:rPr>
          <w:rFonts w:cs="Arial"/>
          <w:b/>
          <w:caps/>
          <w:color w:val="F24F00"/>
          <w:sz w:val="28"/>
          <w:szCs w:val="28"/>
        </w:rPr>
        <w:t xml:space="preserve"> </w:t>
      </w:r>
    </w:p>
    <w:p w14:paraId="4A3EC7B5" w14:textId="54BB48BB" w:rsidR="003134C2" w:rsidRPr="00A862F3" w:rsidRDefault="00A441A0" w:rsidP="00A441A0">
      <w:pPr>
        <w:spacing w:after="1680"/>
        <w:jc w:val="center"/>
        <w:rPr>
          <w:rFonts w:cs="Arial"/>
          <w:b/>
          <w:caps/>
          <w:color w:val="F24F00"/>
          <w:sz w:val="28"/>
          <w:szCs w:val="28"/>
        </w:rPr>
      </w:pPr>
      <w:r w:rsidRPr="00A862F3">
        <w:rPr>
          <w:rFonts w:cs="Arial"/>
          <w:b/>
          <w:caps/>
          <w:color w:val="F24F00"/>
          <w:sz w:val="28"/>
          <w:szCs w:val="28"/>
        </w:rPr>
        <w:t>25-GHTA-0019</w:t>
      </w:r>
    </w:p>
    <w:tbl>
      <w:tblPr>
        <w:tblStyle w:val="Grilledutableau"/>
        <w:tblW w:w="0" w:type="auto"/>
        <w:jc w:val="center"/>
        <w:tblBorders>
          <w:top w:val="none" w:sz="0" w:space="0" w:color="auto"/>
          <w:left w:val="single" w:sz="12" w:space="0" w:color="AADA3D"/>
          <w:bottom w:val="none" w:sz="0" w:space="0" w:color="auto"/>
          <w:right w:val="single" w:sz="12" w:space="0" w:color="AADA3D"/>
          <w:insideH w:val="none" w:sz="0" w:space="0" w:color="auto"/>
          <w:insideV w:val="none" w:sz="0" w:space="0" w:color="auto"/>
        </w:tblBorders>
        <w:tblLook w:val="04A0" w:firstRow="1" w:lastRow="0" w:firstColumn="1" w:lastColumn="0" w:noHBand="0" w:noVBand="1"/>
      </w:tblPr>
      <w:tblGrid>
        <w:gridCol w:w="7371"/>
      </w:tblGrid>
      <w:tr w:rsidR="003134C2" w:rsidRPr="00A862F3" w14:paraId="1874150F" w14:textId="77777777" w:rsidTr="004B589E">
        <w:trPr>
          <w:jc w:val="center"/>
        </w:trPr>
        <w:tc>
          <w:tcPr>
            <w:tcW w:w="7371" w:type="dxa"/>
            <w:tcBorders>
              <w:left w:val="single" w:sz="18" w:space="0" w:color="AADA3D"/>
              <w:right w:val="single" w:sz="18" w:space="0" w:color="407A8E"/>
            </w:tcBorders>
          </w:tcPr>
          <w:p w14:paraId="65803AA1" w14:textId="37566846" w:rsidR="003134C2" w:rsidRPr="00A862F3" w:rsidRDefault="003134C2" w:rsidP="004B589E">
            <w:pPr>
              <w:pBdr>
                <w:left w:val="dotted" w:sz="4" w:space="4" w:color="407A8E"/>
                <w:right w:val="dotted" w:sz="4" w:space="4" w:color="407A8E"/>
              </w:pBdr>
              <w:jc w:val="center"/>
              <w:rPr>
                <w:rFonts w:cs="Arial"/>
                <w:b/>
                <w:color w:val="407A8E"/>
                <w:sz w:val="22"/>
                <w:szCs w:val="22"/>
              </w:rPr>
            </w:pPr>
            <w:r w:rsidRPr="00A862F3">
              <w:rPr>
                <w:rFonts w:cs="Arial"/>
                <w:b/>
                <w:color w:val="407A8E"/>
                <w:sz w:val="22"/>
                <w:szCs w:val="22"/>
              </w:rPr>
              <w:br/>
            </w:r>
            <w:r w:rsidR="000533BB">
              <w:rPr>
                <w:rFonts w:eastAsia="Arial" w:cs="Arial"/>
                <w:b/>
                <w:color w:val="407A8E"/>
                <w:sz w:val="22"/>
                <w:szCs w:val="22"/>
              </w:rPr>
              <w:t>Date de publication et d</w:t>
            </w:r>
            <w:r w:rsidRPr="00A862F3">
              <w:rPr>
                <w:rFonts w:eastAsia="Arial" w:cs="Arial"/>
                <w:b/>
                <w:color w:val="407A8E"/>
                <w:sz w:val="22"/>
                <w:szCs w:val="22"/>
              </w:rPr>
              <w:t>ate et heure limites de réception des offres indiquées dans l’avis d’appel public à la concurrence</w:t>
            </w:r>
          </w:p>
          <w:p w14:paraId="03561519" w14:textId="77777777" w:rsidR="003134C2" w:rsidRPr="00A862F3" w:rsidRDefault="003134C2" w:rsidP="004B589E">
            <w:pPr>
              <w:pBdr>
                <w:left w:val="dotted" w:sz="4" w:space="4" w:color="407A8E"/>
                <w:right w:val="dotted" w:sz="4" w:space="4" w:color="407A8E"/>
              </w:pBdr>
              <w:jc w:val="center"/>
              <w:rPr>
                <w:rFonts w:cs="Arial"/>
                <w:b/>
                <w:caps/>
                <w:color w:val="F24F00"/>
                <w:sz w:val="22"/>
                <w:szCs w:val="22"/>
              </w:rPr>
            </w:pPr>
          </w:p>
        </w:tc>
      </w:tr>
    </w:tbl>
    <w:p w14:paraId="3858A409" w14:textId="77777777" w:rsidR="003134C2" w:rsidRPr="00A862F3" w:rsidRDefault="003134C2" w:rsidP="00A441A0">
      <w:pPr>
        <w:spacing w:after="1560"/>
        <w:jc w:val="center"/>
        <w:rPr>
          <w:rFonts w:cs="Arial"/>
          <w:b/>
          <w:sz w:val="22"/>
          <w:szCs w:val="22"/>
        </w:rPr>
      </w:pPr>
    </w:p>
    <w:p w14:paraId="3B99C0F7" w14:textId="77777777" w:rsidR="003134C2" w:rsidRPr="00A862F3" w:rsidRDefault="003134C2" w:rsidP="003134C2">
      <w:pPr>
        <w:shd w:val="clear" w:color="auto" w:fill="263272"/>
        <w:tabs>
          <w:tab w:val="left" w:pos="3261"/>
        </w:tabs>
        <w:spacing w:before="360"/>
        <w:jc w:val="center"/>
        <w:rPr>
          <w:rFonts w:cs="Arial"/>
          <w:b/>
          <w:color w:val="E8E8FC"/>
          <w:sz w:val="22"/>
          <w:szCs w:val="22"/>
        </w:rPr>
      </w:pPr>
      <w:r w:rsidRPr="00A862F3">
        <w:rPr>
          <w:rFonts w:cs="Arial"/>
          <w:b/>
          <w:color w:val="E8E8FC"/>
          <w:sz w:val="22"/>
          <w:szCs w:val="22"/>
        </w:rPr>
        <w:t xml:space="preserve">CHU DE CLERMONT FERRAND </w:t>
      </w:r>
    </w:p>
    <w:p w14:paraId="148C9974" w14:textId="77777777" w:rsidR="003134C2" w:rsidRPr="00A862F3" w:rsidRDefault="003134C2" w:rsidP="003134C2">
      <w:pPr>
        <w:shd w:val="clear" w:color="auto" w:fill="263272"/>
        <w:tabs>
          <w:tab w:val="left" w:pos="3261"/>
        </w:tabs>
        <w:jc w:val="center"/>
        <w:rPr>
          <w:rFonts w:cs="Arial"/>
          <w:b/>
          <w:color w:val="E8E8FC"/>
          <w:sz w:val="22"/>
          <w:szCs w:val="22"/>
        </w:rPr>
      </w:pPr>
      <w:r w:rsidRPr="00A862F3">
        <w:rPr>
          <w:rFonts w:cs="Arial"/>
          <w:b/>
          <w:color w:val="E8E8FC"/>
          <w:sz w:val="22"/>
          <w:szCs w:val="22"/>
        </w:rPr>
        <w:t xml:space="preserve">ETABLISSEMENT SUPPORT DU GROUPEMENT HOSPITALIER </w:t>
      </w:r>
    </w:p>
    <w:p w14:paraId="70E7A2D2" w14:textId="77777777" w:rsidR="003134C2" w:rsidRPr="00A862F3" w:rsidRDefault="003134C2" w:rsidP="003134C2">
      <w:pPr>
        <w:shd w:val="clear" w:color="auto" w:fill="263272"/>
        <w:tabs>
          <w:tab w:val="left" w:pos="3261"/>
        </w:tabs>
        <w:jc w:val="center"/>
        <w:rPr>
          <w:rFonts w:cs="Arial"/>
          <w:b/>
          <w:color w:val="E8E8FC"/>
          <w:sz w:val="22"/>
          <w:szCs w:val="22"/>
        </w:rPr>
      </w:pPr>
      <w:r w:rsidRPr="00A862F3">
        <w:rPr>
          <w:rFonts w:cs="Arial"/>
          <w:b/>
          <w:color w:val="E8E8FC"/>
          <w:sz w:val="22"/>
          <w:szCs w:val="22"/>
        </w:rPr>
        <w:t>DES TERRITOIRES D’AUVERGNES</w:t>
      </w:r>
    </w:p>
    <w:p w14:paraId="015E4E86" w14:textId="77777777" w:rsidR="003134C2" w:rsidRPr="00A862F3" w:rsidRDefault="003134C2" w:rsidP="003134C2">
      <w:pPr>
        <w:shd w:val="clear" w:color="auto" w:fill="263272"/>
        <w:tabs>
          <w:tab w:val="left" w:pos="3261"/>
        </w:tabs>
        <w:jc w:val="center"/>
        <w:rPr>
          <w:rFonts w:cs="Arial"/>
          <w:b/>
          <w:color w:val="E8E8FC"/>
          <w:sz w:val="22"/>
          <w:szCs w:val="22"/>
        </w:rPr>
      </w:pPr>
      <w:r w:rsidRPr="00A862F3">
        <w:rPr>
          <w:rFonts w:cs="Arial"/>
          <w:b/>
          <w:color w:val="E8E8FC"/>
          <w:sz w:val="22"/>
          <w:szCs w:val="22"/>
        </w:rPr>
        <w:t>58 rue Montalembert</w:t>
      </w:r>
    </w:p>
    <w:p w14:paraId="19F72474" w14:textId="77777777" w:rsidR="003134C2" w:rsidRPr="00A862F3" w:rsidRDefault="003134C2" w:rsidP="003134C2">
      <w:pPr>
        <w:shd w:val="clear" w:color="auto" w:fill="263272"/>
        <w:tabs>
          <w:tab w:val="left" w:pos="3261"/>
        </w:tabs>
        <w:jc w:val="center"/>
        <w:rPr>
          <w:rFonts w:cs="Arial"/>
          <w:szCs w:val="20"/>
        </w:rPr>
      </w:pPr>
      <w:r w:rsidRPr="00A862F3">
        <w:rPr>
          <w:rFonts w:cs="Arial"/>
          <w:b/>
          <w:color w:val="E8E8FC"/>
          <w:sz w:val="22"/>
          <w:szCs w:val="22"/>
        </w:rPr>
        <w:t>63003 CLERMONT FERRAND Cedex 1</w:t>
      </w:r>
      <w:r w:rsidRPr="00A862F3">
        <w:rPr>
          <w:rFonts w:cs="Arial"/>
          <w:szCs w:val="20"/>
        </w:rPr>
        <w:br w:type="page" w:clear="all"/>
      </w:r>
    </w:p>
    <w:sdt>
      <w:sdtPr>
        <w:rPr>
          <w:rFonts w:ascii="Arial" w:eastAsia="Andale Sans UI" w:hAnsi="Arial" w:cs="Tahoma"/>
          <w:color w:val="auto"/>
          <w:sz w:val="20"/>
          <w:szCs w:val="24"/>
          <w:lang w:eastAsia="ja-JP" w:bidi="fa-IR"/>
        </w:rPr>
        <w:id w:val="1794400365"/>
        <w:docPartObj>
          <w:docPartGallery w:val="Table of Contents"/>
          <w:docPartUnique/>
        </w:docPartObj>
      </w:sdtPr>
      <w:sdtEndPr>
        <w:rPr>
          <w:b/>
          <w:bCs/>
        </w:rPr>
      </w:sdtEndPr>
      <w:sdtContent>
        <w:p w14:paraId="39806F7E" w14:textId="729411C3" w:rsidR="0060622B" w:rsidRPr="000533BB" w:rsidRDefault="0060622B">
          <w:pPr>
            <w:pStyle w:val="En-ttedetabledesmatires"/>
            <w:rPr>
              <w:rFonts w:ascii="Arial" w:hAnsi="Arial" w:cs="Arial"/>
              <w:b/>
              <w:color w:val="407A8E"/>
            </w:rPr>
          </w:pPr>
          <w:r w:rsidRPr="000533BB">
            <w:rPr>
              <w:rFonts w:ascii="Arial" w:hAnsi="Arial" w:cs="Arial"/>
              <w:b/>
              <w:color w:val="407A8E"/>
            </w:rPr>
            <w:t>Table des matières</w:t>
          </w:r>
        </w:p>
        <w:p w14:paraId="084D6973" w14:textId="0B42E3E4" w:rsidR="004227C4" w:rsidRPr="004227C4" w:rsidRDefault="0060622B">
          <w:pPr>
            <w:pStyle w:val="TM1"/>
            <w:tabs>
              <w:tab w:val="left" w:pos="482"/>
            </w:tabs>
            <w:rPr>
              <w:rFonts w:ascii="Arial" w:eastAsiaTheme="minorEastAsia" w:hAnsi="Arial" w:cs="Arial"/>
              <w:b w:val="0"/>
              <w:smallCaps w:val="0"/>
              <w:noProof/>
              <w:sz w:val="20"/>
              <w:szCs w:val="20"/>
              <w:lang w:eastAsia="fr-FR" w:bidi="ar-SA"/>
            </w:rPr>
          </w:pPr>
          <w:r w:rsidRPr="004227C4">
            <w:rPr>
              <w:rFonts w:ascii="Arial" w:hAnsi="Arial" w:cs="Arial"/>
              <w:sz w:val="20"/>
              <w:szCs w:val="20"/>
            </w:rPr>
            <w:fldChar w:fldCharType="begin"/>
          </w:r>
          <w:r w:rsidRPr="004227C4">
            <w:rPr>
              <w:rFonts w:ascii="Arial" w:hAnsi="Arial" w:cs="Arial"/>
              <w:sz w:val="20"/>
              <w:szCs w:val="20"/>
            </w:rPr>
            <w:instrText xml:space="preserve"> TOC \o "1-3" \h \z \u </w:instrText>
          </w:r>
          <w:r w:rsidRPr="004227C4">
            <w:rPr>
              <w:rFonts w:ascii="Arial" w:hAnsi="Arial" w:cs="Arial"/>
              <w:sz w:val="20"/>
              <w:szCs w:val="20"/>
            </w:rPr>
            <w:fldChar w:fldCharType="separate"/>
          </w:r>
          <w:hyperlink w:anchor="_Toc218779149" w:history="1">
            <w:r w:rsidR="004227C4" w:rsidRPr="004227C4">
              <w:rPr>
                <w:rStyle w:val="Lienhypertexte"/>
                <w:rFonts w:ascii="Arial" w:hAnsi="Arial" w:cs="Arial"/>
                <w:noProof/>
                <w:sz w:val="20"/>
                <w:szCs w:val="20"/>
              </w:rPr>
              <w:t>1.</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Préambule - Contexte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_Toc218779149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4</w:t>
            </w:r>
            <w:r w:rsidR="004227C4" w:rsidRPr="004227C4">
              <w:rPr>
                <w:rFonts w:ascii="Arial" w:hAnsi="Arial" w:cs="Arial"/>
                <w:noProof/>
                <w:webHidden/>
                <w:sz w:val="20"/>
                <w:szCs w:val="20"/>
              </w:rPr>
              <w:fldChar w:fldCharType="end"/>
            </w:r>
          </w:hyperlink>
        </w:p>
        <w:p w14:paraId="1CD312AF" w14:textId="4BA96555"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50" w:history="1">
            <w:r w:rsidR="004227C4" w:rsidRPr="004227C4">
              <w:rPr>
                <w:rStyle w:val="Lienhypertexte"/>
                <w:rFonts w:ascii="Arial" w:hAnsi="Arial" w:cs="Arial"/>
                <w:noProof/>
                <w:sz w:val="20"/>
                <w:szCs w:val="20"/>
              </w:rPr>
              <w:t>2.</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Objet du marché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4</w:t>
            </w:r>
            <w:r w:rsidR="004227C4" w:rsidRPr="004227C4">
              <w:rPr>
                <w:rFonts w:ascii="Arial" w:hAnsi="Arial" w:cs="Arial"/>
                <w:noProof/>
                <w:webHidden/>
                <w:sz w:val="20"/>
                <w:szCs w:val="20"/>
              </w:rPr>
              <w:fldChar w:fldCharType="end"/>
            </w:r>
          </w:hyperlink>
        </w:p>
        <w:p w14:paraId="68807600" w14:textId="2C8097A2"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51" w:history="1">
            <w:r w:rsidR="004227C4" w:rsidRPr="004227C4">
              <w:rPr>
                <w:rStyle w:val="Lienhypertexte"/>
                <w:rFonts w:ascii="Arial" w:hAnsi="Arial" w:cs="Arial"/>
                <w:noProof/>
                <w:sz w:val="20"/>
                <w:szCs w:val="20"/>
              </w:rPr>
              <w:t>3.</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Allotissement</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4</w:t>
            </w:r>
            <w:r w:rsidR="004227C4" w:rsidRPr="004227C4">
              <w:rPr>
                <w:rFonts w:ascii="Arial" w:hAnsi="Arial" w:cs="Arial"/>
                <w:noProof/>
                <w:webHidden/>
                <w:sz w:val="20"/>
                <w:szCs w:val="20"/>
              </w:rPr>
              <w:fldChar w:fldCharType="end"/>
            </w:r>
          </w:hyperlink>
        </w:p>
        <w:p w14:paraId="233BC135" w14:textId="4D2058B4"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52" w:history="1">
            <w:r w:rsidR="004227C4" w:rsidRPr="004227C4">
              <w:rPr>
                <w:rStyle w:val="Lienhypertexte"/>
                <w:rFonts w:ascii="Arial" w:hAnsi="Arial" w:cs="Arial"/>
                <w:noProof/>
                <w:sz w:val="20"/>
                <w:szCs w:val="20"/>
              </w:rPr>
              <w:t>4.</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Forme du marché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4</w:t>
            </w:r>
            <w:r w:rsidR="004227C4" w:rsidRPr="004227C4">
              <w:rPr>
                <w:rFonts w:ascii="Arial" w:hAnsi="Arial" w:cs="Arial"/>
                <w:noProof/>
                <w:webHidden/>
                <w:sz w:val="20"/>
                <w:szCs w:val="20"/>
              </w:rPr>
              <w:fldChar w:fldCharType="end"/>
            </w:r>
          </w:hyperlink>
        </w:p>
        <w:p w14:paraId="466FD49D" w14:textId="4F5B28FC"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53" w:history="1">
            <w:r w:rsidR="004227C4" w:rsidRPr="004227C4">
              <w:rPr>
                <w:rStyle w:val="Lienhypertexte"/>
                <w:rFonts w:ascii="Arial" w:hAnsi="Arial" w:cs="Arial"/>
                <w:noProof/>
                <w:sz w:val="20"/>
                <w:szCs w:val="20"/>
              </w:rPr>
              <w:t>5.</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Durée du marché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4</w:t>
            </w:r>
            <w:r w:rsidR="004227C4" w:rsidRPr="004227C4">
              <w:rPr>
                <w:rFonts w:ascii="Arial" w:hAnsi="Arial" w:cs="Arial"/>
                <w:noProof/>
                <w:webHidden/>
                <w:sz w:val="20"/>
                <w:szCs w:val="20"/>
              </w:rPr>
              <w:fldChar w:fldCharType="end"/>
            </w:r>
          </w:hyperlink>
        </w:p>
        <w:p w14:paraId="4B3C5404" w14:textId="4E4DE75D" w:rsidR="004227C4" w:rsidRPr="004227C4" w:rsidRDefault="00E31BE8">
          <w:pPr>
            <w:pStyle w:val="TM2"/>
            <w:tabs>
              <w:tab w:val="right" w:leader="dot" w:pos="8624"/>
            </w:tabs>
            <w:rPr>
              <w:rFonts w:ascii="Arial" w:eastAsiaTheme="minorEastAsia" w:hAnsi="Arial" w:cs="Arial"/>
              <w:noProof/>
              <w:sz w:val="20"/>
              <w:szCs w:val="20"/>
              <w:lang w:eastAsia="fr-FR" w:bidi="ar-SA"/>
            </w:rPr>
          </w:pPr>
          <w:hyperlink w:anchor="_Toc218779154" w:history="1">
            <w:r w:rsidR="004227C4" w:rsidRPr="004227C4">
              <w:rPr>
                <w:rStyle w:val="Lienhypertexte"/>
                <w:rFonts w:ascii="Arial" w:hAnsi="Arial" w:cs="Arial"/>
                <w:noProof/>
                <w:sz w:val="20"/>
                <w:szCs w:val="20"/>
              </w:rPr>
              <w:t>5.1 Cadre général</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4</w:t>
            </w:r>
            <w:r w:rsidR="004227C4" w:rsidRPr="004227C4">
              <w:rPr>
                <w:rFonts w:ascii="Arial" w:hAnsi="Arial" w:cs="Arial"/>
                <w:noProof/>
                <w:webHidden/>
                <w:sz w:val="20"/>
                <w:szCs w:val="20"/>
              </w:rPr>
              <w:fldChar w:fldCharType="end"/>
            </w:r>
          </w:hyperlink>
        </w:p>
        <w:p w14:paraId="646FF425" w14:textId="5FD6F3F9"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55" w:history="1">
            <w:r w:rsidR="004227C4" w:rsidRPr="004227C4">
              <w:rPr>
                <w:rStyle w:val="Lienhypertexte"/>
                <w:rFonts w:ascii="Arial" w:hAnsi="Arial" w:cs="Arial"/>
                <w:noProof/>
                <w:sz w:val="20"/>
                <w:szCs w:val="20"/>
              </w:rPr>
              <w:t>5.2.</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Reconduction du marché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5</w:t>
            </w:r>
            <w:r w:rsidR="004227C4" w:rsidRPr="004227C4">
              <w:rPr>
                <w:rFonts w:ascii="Arial" w:hAnsi="Arial" w:cs="Arial"/>
                <w:noProof/>
                <w:webHidden/>
                <w:sz w:val="20"/>
                <w:szCs w:val="20"/>
              </w:rPr>
              <w:fldChar w:fldCharType="end"/>
            </w:r>
          </w:hyperlink>
        </w:p>
        <w:p w14:paraId="35F60F5A" w14:textId="0938B77E"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56" w:history="1">
            <w:r w:rsidR="004227C4" w:rsidRPr="004227C4">
              <w:rPr>
                <w:rStyle w:val="Lienhypertexte"/>
                <w:rFonts w:ascii="Arial" w:hAnsi="Arial" w:cs="Arial"/>
                <w:noProof/>
                <w:sz w:val="20"/>
                <w:szCs w:val="20"/>
              </w:rPr>
              <w:t>5.3.</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Fractionnement des prestations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5</w:t>
            </w:r>
            <w:r w:rsidR="004227C4" w:rsidRPr="004227C4">
              <w:rPr>
                <w:rFonts w:ascii="Arial" w:hAnsi="Arial" w:cs="Arial"/>
                <w:noProof/>
                <w:webHidden/>
                <w:sz w:val="20"/>
                <w:szCs w:val="20"/>
              </w:rPr>
              <w:fldChar w:fldCharType="end"/>
            </w:r>
          </w:hyperlink>
        </w:p>
        <w:p w14:paraId="3BB7B65A" w14:textId="09F7A4B5"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57"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Tranche ferme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5</w:t>
            </w:r>
            <w:r w:rsidR="004227C4" w:rsidRPr="004227C4">
              <w:rPr>
                <w:rFonts w:ascii="Arial" w:hAnsi="Arial" w:cs="Arial"/>
                <w:noProof/>
                <w:webHidden/>
                <w:sz w:val="20"/>
                <w:szCs w:val="20"/>
              </w:rPr>
              <w:fldChar w:fldCharType="end"/>
            </w:r>
          </w:hyperlink>
        </w:p>
        <w:p w14:paraId="11DB7F8D" w14:textId="599DB8C4"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58"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Tranche optionnelle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5</w:t>
            </w:r>
            <w:r w:rsidR="004227C4" w:rsidRPr="004227C4">
              <w:rPr>
                <w:rFonts w:ascii="Arial" w:hAnsi="Arial" w:cs="Arial"/>
                <w:noProof/>
                <w:webHidden/>
                <w:sz w:val="20"/>
                <w:szCs w:val="20"/>
              </w:rPr>
              <w:fldChar w:fldCharType="end"/>
            </w:r>
          </w:hyperlink>
        </w:p>
        <w:p w14:paraId="2CB90A6F" w14:textId="34629E71"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59" w:history="1">
            <w:r w:rsidR="004227C4" w:rsidRPr="004227C4">
              <w:rPr>
                <w:rStyle w:val="Lienhypertexte"/>
                <w:rFonts w:ascii="Arial" w:hAnsi="Arial" w:cs="Arial"/>
                <w:noProof/>
                <w:sz w:val="20"/>
                <w:szCs w:val="20"/>
              </w:rPr>
              <w:t>6.</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Lieu d'exécution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_Toc218779159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5</w:t>
            </w:r>
            <w:r w:rsidR="004227C4" w:rsidRPr="004227C4">
              <w:rPr>
                <w:rFonts w:ascii="Arial" w:hAnsi="Arial" w:cs="Arial"/>
                <w:noProof/>
                <w:webHidden/>
                <w:sz w:val="20"/>
                <w:szCs w:val="20"/>
              </w:rPr>
              <w:fldChar w:fldCharType="end"/>
            </w:r>
          </w:hyperlink>
        </w:p>
        <w:p w14:paraId="51D1FF5E" w14:textId="42D42DB4"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60" w:history="1">
            <w:r w:rsidR="004227C4" w:rsidRPr="004227C4">
              <w:rPr>
                <w:rStyle w:val="Lienhypertexte"/>
                <w:rFonts w:ascii="Arial" w:hAnsi="Arial" w:cs="Arial"/>
                <w:noProof/>
                <w:sz w:val="20"/>
                <w:szCs w:val="20"/>
              </w:rPr>
              <w:t>7.</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Documents contractuels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003E9816" w14:textId="6886958B"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61" w:history="1">
            <w:r w:rsidR="004227C4" w:rsidRPr="004227C4">
              <w:rPr>
                <w:rStyle w:val="Lienhypertexte"/>
                <w:rFonts w:ascii="Arial" w:hAnsi="Arial" w:cs="Arial"/>
                <w:noProof/>
                <w:sz w:val="20"/>
                <w:szCs w:val="20"/>
              </w:rPr>
              <w:t>8.</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Marché de prestations similaires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7C5D3CC9" w14:textId="7DC7C55A"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162" w:history="1">
            <w:r w:rsidR="004227C4" w:rsidRPr="004227C4">
              <w:rPr>
                <w:rStyle w:val="Lienhypertexte"/>
                <w:rFonts w:ascii="Arial" w:hAnsi="Arial" w:cs="Arial"/>
                <w:noProof/>
                <w:sz w:val="20"/>
                <w:szCs w:val="20"/>
              </w:rPr>
              <w:t>9.</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Modalités d'exécution des prestations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1FF1DF16" w14:textId="535A7CFA" w:rsidR="004227C4" w:rsidRPr="004227C4" w:rsidRDefault="00E31BE8">
          <w:pPr>
            <w:pStyle w:val="TM2"/>
            <w:tabs>
              <w:tab w:val="left" w:pos="709"/>
              <w:tab w:val="right" w:leader="dot" w:pos="8624"/>
            </w:tabs>
            <w:rPr>
              <w:rFonts w:ascii="Arial" w:eastAsiaTheme="minorEastAsia" w:hAnsi="Arial" w:cs="Arial"/>
              <w:noProof/>
              <w:sz w:val="20"/>
              <w:szCs w:val="20"/>
              <w:lang w:eastAsia="fr-FR" w:bidi="ar-SA"/>
            </w:rPr>
          </w:pPr>
          <w:hyperlink w:anchor="_Toc218779163" w:history="1">
            <w:r w:rsidR="004227C4" w:rsidRPr="004227C4">
              <w:rPr>
                <w:rStyle w:val="Lienhypertexte"/>
                <w:rFonts w:ascii="Arial" w:hAnsi="Arial" w:cs="Arial"/>
                <w:noProof/>
                <w:sz w:val="20"/>
                <w:szCs w:val="20"/>
              </w:rPr>
              <w:t>9.1</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Représentation des parties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1D081ECB" w14:textId="312F4CE9"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64"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Représentation de l'acheteur</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5B921661" w14:textId="74566211"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65"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Représentation du titulaire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0E716FC4" w14:textId="1512F76A"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66" w:history="1">
            <w:r w:rsidR="004227C4" w:rsidRPr="004227C4">
              <w:rPr>
                <w:rStyle w:val="Lienhypertexte"/>
                <w:rFonts w:ascii="Arial" w:hAnsi="Arial" w:cs="Arial"/>
                <w:noProof/>
                <w:sz w:val="20"/>
                <w:szCs w:val="20"/>
              </w:rPr>
              <w:t>9.2.</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Conditions d'exécution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30D97497" w14:textId="19CA113F"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67"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Remplacement des intervenants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6</w:t>
            </w:r>
            <w:r w:rsidR="004227C4" w:rsidRPr="004227C4">
              <w:rPr>
                <w:rFonts w:ascii="Arial" w:hAnsi="Arial" w:cs="Arial"/>
                <w:noProof/>
                <w:webHidden/>
                <w:sz w:val="20"/>
                <w:szCs w:val="20"/>
              </w:rPr>
              <w:fldChar w:fldCharType="end"/>
            </w:r>
          </w:hyperlink>
        </w:p>
        <w:p w14:paraId="215A9C26" w14:textId="61D260E4"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68"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Délais d'exécution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7</w:t>
            </w:r>
            <w:r w:rsidR="004227C4" w:rsidRPr="004227C4">
              <w:rPr>
                <w:rFonts w:ascii="Arial" w:hAnsi="Arial" w:cs="Arial"/>
                <w:noProof/>
                <w:webHidden/>
                <w:sz w:val="20"/>
                <w:szCs w:val="20"/>
              </w:rPr>
              <w:fldChar w:fldCharType="end"/>
            </w:r>
          </w:hyperlink>
        </w:p>
        <w:p w14:paraId="2C2528BC" w14:textId="2031625B"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69"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Les exigences relatives aux prestations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_Toc218779169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7</w:t>
            </w:r>
            <w:r w:rsidR="004227C4" w:rsidRPr="004227C4">
              <w:rPr>
                <w:rFonts w:ascii="Arial" w:hAnsi="Arial" w:cs="Arial"/>
                <w:noProof/>
                <w:webHidden/>
                <w:sz w:val="20"/>
                <w:szCs w:val="20"/>
              </w:rPr>
              <w:fldChar w:fldCharType="end"/>
            </w:r>
          </w:hyperlink>
        </w:p>
        <w:p w14:paraId="2898805A" w14:textId="088B7D46"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70" w:history="1">
            <w:r w:rsidR="004227C4" w:rsidRPr="004227C4">
              <w:rPr>
                <w:rStyle w:val="Lienhypertexte"/>
                <w:rFonts w:ascii="Arial" w:hAnsi="Arial" w:cs="Arial"/>
                <w:noProof/>
                <w:sz w:val="20"/>
                <w:szCs w:val="20"/>
              </w:rPr>
              <w:t>9.3.</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Obligations du titulaire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7</w:t>
            </w:r>
            <w:r w:rsidR="004227C4" w:rsidRPr="004227C4">
              <w:rPr>
                <w:rFonts w:ascii="Arial" w:hAnsi="Arial" w:cs="Arial"/>
                <w:noProof/>
                <w:webHidden/>
                <w:sz w:val="20"/>
                <w:szCs w:val="20"/>
              </w:rPr>
              <w:fldChar w:fldCharType="end"/>
            </w:r>
          </w:hyperlink>
        </w:p>
        <w:p w14:paraId="7D80BE2E" w14:textId="055B0054"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71"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Obligation de conseil</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7</w:t>
            </w:r>
            <w:r w:rsidR="004227C4" w:rsidRPr="004227C4">
              <w:rPr>
                <w:rFonts w:ascii="Arial" w:hAnsi="Arial" w:cs="Arial"/>
                <w:noProof/>
                <w:webHidden/>
                <w:sz w:val="20"/>
                <w:szCs w:val="20"/>
              </w:rPr>
              <w:fldChar w:fldCharType="end"/>
            </w:r>
          </w:hyperlink>
        </w:p>
        <w:p w14:paraId="4F0CE179" w14:textId="02E64AC8"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72"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Obligation d'information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3C32B50D" w14:textId="32CA98F4"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73"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Mesures de sécurité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00588240" w14:textId="5BEFFBF7"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74" w:history="1">
            <w:r w:rsidR="004227C4" w:rsidRPr="004227C4">
              <w:rPr>
                <w:rStyle w:val="Lienhypertexte"/>
                <w:rFonts w:ascii="Arial" w:hAnsi="Arial" w:cs="Arial"/>
                <w:noProof/>
                <w:sz w:val="20"/>
                <w:szCs w:val="20"/>
              </w:rPr>
              <w:t>d)</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Responsabilité du titulaire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5E899283" w14:textId="718D992D"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75" w:history="1">
            <w:r w:rsidR="004227C4" w:rsidRPr="004227C4">
              <w:rPr>
                <w:rStyle w:val="Lienhypertexte"/>
                <w:rFonts w:ascii="Arial" w:hAnsi="Arial" w:cs="Arial"/>
                <w:noProof/>
                <w:sz w:val="20"/>
                <w:szCs w:val="20"/>
              </w:rPr>
              <w:t>e)</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Mesures d'interopérabilité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5EC68D72" w14:textId="5FFC897C"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76" w:history="1">
            <w:r w:rsidR="004227C4" w:rsidRPr="004227C4">
              <w:rPr>
                <w:rStyle w:val="Lienhypertexte"/>
                <w:rFonts w:ascii="Arial" w:hAnsi="Arial" w:cs="Arial"/>
                <w:noProof/>
                <w:sz w:val="20"/>
                <w:szCs w:val="20"/>
              </w:rPr>
              <w:t>9.4.</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Exécution d'une mission de service public</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022D3F2F" w14:textId="7DC6522D"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77" w:history="1">
            <w:r w:rsidR="004227C4" w:rsidRPr="004227C4">
              <w:rPr>
                <w:rStyle w:val="Lienhypertexte"/>
                <w:rFonts w:ascii="Arial" w:hAnsi="Arial" w:cs="Arial"/>
                <w:noProof/>
                <w:sz w:val="20"/>
                <w:szCs w:val="20"/>
              </w:rPr>
              <w:t>9.5.</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Considérations sociales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1CDDAFB7" w14:textId="2358DDCE"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78" w:history="1">
            <w:r w:rsidR="004227C4" w:rsidRPr="004227C4">
              <w:rPr>
                <w:rStyle w:val="Lienhypertexte"/>
                <w:rFonts w:ascii="Arial" w:hAnsi="Arial" w:cs="Arial"/>
                <w:noProof/>
                <w:sz w:val="20"/>
                <w:szCs w:val="20"/>
              </w:rPr>
              <w:t>9.6.</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Considérations environnementales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8</w:t>
            </w:r>
            <w:r w:rsidR="004227C4" w:rsidRPr="004227C4">
              <w:rPr>
                <w:rFonts w:ascii="Arial" w:hAnsi="Arial" w:cs="Arial"/>
                <w:noProof/>
                <w:webHidden/>
                <w:sz w:val="20"/>
                <w:szCs w:val="20"/>
              </w:rPr>
              <w:fldChar w:fldCharType="end"/>
            </w:r>
          </w:hyperlink>
        </w:p>
        <w:p w14:paraId="7FAAB773" w14:textId="3773748F"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79" w:history="1">
            <w:r w:rsidR="004227C4" w:rsidRPr="004227C4">
              <w:rPr>
                <w:rStyle w:val="Lienhypertexte"/>
                <w:rFonts w:ascii="Arial" w:hAnsi="Arial" w:cs="Arial"/>
                <w:noProof/>
                <w:sz w:val="20"/>
                <w:szCs w:val="20"/>
              </w:rPr>
              <w:t>9.7.</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Bilan des émissions de gaz à effet de serre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_Toc218779179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9</w:t>
            </w:r>
            <w:r w:rsidR="004227C4" w:rsidRPr="004227C4">
              <w:rPr>
                <w:rFonts w:ascii="Arial" w:hAnsi="Arial" w:cs="Arial"/>
                <w:noProof/>
                <w:webHidden/>
                <w:sz w:val="20"/>
                <w:szCs w:val="20"/>
              </w:rPr>
              <w:fldChar w:fldCharType="end"/>
            </w:r>
          </w:hyperlink>
        </w:p>
        <w:p w14:paraId="534CC1EB" w14:textId="225AE4A4"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80" w:history="1">
            <w:r w:rsidR="004227C4" w:rsidRPr="004227C4">
              <w:rPr>
                <w:rStyle w:val="Lienhypertexte"/>
                <w:rFonts w:ascii="Arial" w:hAnsi="Arial" w:cs="Arial"/>
                <w:noProof/>
                <w:sz w:val="20"/>
                <w:szCs w:val="20"/>
              </w:rPr>
              <w:t>9.8.</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Traitement de données à caractère personnel</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9</w:t>
            </w:r>
            <w:r w:rsidR="004227C4" w:rsidRPr="004227C4">
              <w:rPr>
                <w:rFonts w:ascii="Arial" w:hAnsi="Arial" w:cs="Arial"/>
                <w:noProof/>
                <w:webHidden/>
                <w:sz w:val="20"/>
                <w:szCs w:val="20"/>
              </w:rPr>
              <w:fldChar w:fldCharType="end"/>
            </w:r>
          </w:hyperlink>
        </w:p>
        <w:p w14:paraId="42B83A0D" w14:textId="0B356258"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81"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Pénalités pour manquement aux obligations associées à la protection des données à caractère personnel</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9</w:t>
            </w:r>
            <w:r w:rsidR="004227C4" w:rsidRPr="004227C4">
              <w:rPr>
                <w:rFonts w:ascii="Arial" w:hAnsi="Arial" w:cs="Arial"/>
                <w:noProof/>
                <w:webHidden/>
                <w:sz w:val="20"/>
                <w:szCs w:val="20"/>
              </w:rPr>
              <w:fldChar w:fldCharType="end"/>
            </w:r>
          </w:hyperlink>
        </w:p>
        <w:p w14:paraId="3097CADB" w14:textId="43B2772D"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82"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Résiliation pour faute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9</w:t>
            </w:r>
            <w:r w:rsidR="004227C4" w:rsidRPr="004227C4">
              <w:rPr>
                <w:rFonts w:ascii="Arial" w:hAnsi="Arial" w:cs="Arial"/>
                <w:noProof/>
                <w:webHidden/>
                <w:sz w:val="20"/>
                <w:szCs w:val="20"/>
              </w:rPr>
              <w:fldChar w:fldCharType="end"/>
            </w:r>
          </w:hyperlink>
        </w:p>
        <w:p w14:paraId="4A4E0DFF" w14:textId="611E427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83" w:history="1">
            <w:r w:rsidR="004227C4" w:rsidRPr="004227C4">
              <w:rPr>
                <w:rStyle w:val="Lienhypertexte"/>
                <w:rFonts w:ascii="Arial" w:hAnsi="Arial" w:cs="Arial"/>
                <w:noProof/>
                <w:sz w:val="20"/>
                <w:szCs w:val="20"/>
              </w:rPr>
              <w:t>9.9.</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Confidentialité et secret des affaires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9</w:t>
            </w:r>
            <w:r w:rsidR="004227C4" w:rsidRPr="004227C4">
              <w:rPr>
                <w:rFonts w:ascii="Arial" w:hAnsi="Arial" w:cs="Arial"/>
                <w:noProof/>
                <w:webHidden/>
                <w:sz w:val="20"/>
                <w:szCs w:val="20"/>
              </w:rPr>
              <w:fldChar w:fldCharType="end"/>
            </w:r>
          </w:hyperlink>
        </w:p>
        <w:p w14:paraId="2F7BD2B1" w14:textId="3D84BA50"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84" w:history="1">
            <w:r w:rsidR="004227C4" w:rsidRPr="004227C4">
              <w:rPr>
                <w:rStyle w:val="Lienhypertexte"/>
                <w:rFonts w:ascii="Arial" w:hAnsi="Arial" w:cs="Arial"/>
                <w:noProof/>
                <w:spacing w:val="-12"/>
                <w:sz w:val="20"/>
                <w:szCs w:val="20"/>
              </w:rPr>
              <w:t>9.10.</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pacing w:val="-12"/>
                <w:sz w:val="20"/>
                <w:szCs w:val="20"/>
              </w:rPr>
              <w:t>Principes et bonnes pratiques en matière d'achat de prestations intellectuelles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10</w:t>
            </w:r>
            <w:r w:rsidR="004227C4" w:rsidRPr="004227C4">
              <w:rPr>
                <w:rFonts w:ascii="Arial" w:hAnsi="Arial" w:cs="Arial"/>
                <w:noProof/>
                <w:webHidden/>
                <w:sz w:val="20"/>
                <w:szCs w:val="20"/>
              </w:rPr>
              <w:fldChar w:fldCharType="end"/>
            </w:r>
          </w:hyperlink>
        </w:p>
        <w:p w14:paraId="3C4EAF16" w14:textId="01854089"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85"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Capitalisation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10</w:t>
            </w:r>
            <w:r w:rsidR="004227C4" w:rsidRPr="004227C4">
              <w:rPr>
                <w:rFonts w:ascii="Arial" w:hAnsi="Arial" w:cs="Arial"/>
                <w:noProof/>
                <w:webHidden/>
                <w:sz w:val="20"/>
                <w:szCs w:val="20"/>
              </w:rPr>
              <w:fldChar w:fldCharType="end"/>
            </w:r>
          </w:hyperlink>
        </w:p>
        <w:p w14:paraId="319FB037" w14:textId="6F5A00C7"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86"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Obligation pour les titulaires manipulant des informations de l’acheteur sur un SI externe à l’administration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10</w:t>
            </w:r>
            <w:r w:rsidR="004227C4" w:rsidRPr="004227C4">
              <w:rPr>
                <w:rFonts w:ascii="Arial" w:hAnsi="Arial" w:cs="Arial"/>
                <w:noProof/>
                <w:webHidden/>
                <w:sz w:val="20"/>
                <w:szCs w:val="20"/>
              </w:rPr>
              <w:fldChar w:fldCharType="end"/>
            </w:r>
          </w:hyperlink>
        </w:p>
        <w:p w14:paraId="563803EC" w14:textId="62C75C84"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87"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Obligation d’utilisation de la langue française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11</w:t>
            </w:r>
            <w:r w:rsidR="004227C4" w:rsidRPr="004227C4">
              <w:rPr>
                <w:rFonts w:ascii="Arial" w:hAnsi="Arial" w:cs="Arial"/>
                <w:noProof/>
                <w:webHidden/>
                <w:sz w:val="20"/>
                <w:szCs w:val="20"/>
              </w:rPr>
              <w:fldChar w:fldCharType="end"/>
            </w:r>
          </w:hyperlink>
        </w:p>
        <w:p w14:paraId="3DFB5BB0" w14:textId="218CB1D3"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88" w:history="1">
            <w:r w:rsidR="004227C4" w:rsidRPr="004227C4">
              <w:rPr>
                <w:rStyle w:val="Lienhypertexte"/>
                <w:rFonts w:ascii="Arial" w:hAnsi="Arial" w:cs="Arial"/>
                <w:noProof/>
                <w:sz w:val="20"/>
                <w:szCs w:val="20"/>
              </w:rPr>
              <w:t>d)</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Interdiction d’utiliser les signes distinctifs de l’administration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11</w:t>
            </w:r>
            <w:r w:rsidR="004227C4" w:rsidRPr="004227C4">
              <w:rPr>
                <w:rFonts w:ascii="Arial" w:hAnsi="Arial" w:cs="Arial"/>
                <w:noProof/>
                <w:webHidden/>
                <w:sz w:val="20"/>
                <w:szCs w:val="20"/>
              </w:rPr>
              <w:fldChar w:fldCharType="end"/>
            </w:r>
          </w:hyperlink>
        </w:p>
        <w:p w14:paraId="6EF93871" w14:textId="05C8792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89" w:history="1">
            <w:r w:rsidR="004227C4" w:rsidRPr="004227C4">
              <w:rPr>
                <w:rStyle w:val="Lienhypertexte"/>
                <w:rFonts w:ascii="Arial" w:hAnsi="Arial" w:cs="Arial"/>
                <w:noProof/>
                <w:sz w:val="20"/>
                <w:szCs w:val="20"/>
              </w:rPr>
              <w:t>9.11.</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Conflit d'intérêts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_Toc218779189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11</w:t>
            </w:r>
            <w:r w:rsidR="004227C4" w:rsidRPr="004227C4">
              <w:rPr>
                <w:rFonts w:ascii="Arial" w:hAnsi="Arial" w:cs="Arial"/>
                <w:noProof/>
                <w:webHidden/>
                <w:sz w:val="20"/>
                <w:szCs w:val="20"/>
              </w:rPr>
              <w:fldChar w:fldCharType="end"/>
            </w:r>
          </w:hyperlink>
        </w:p>
        <w:p w14:paraId="69F72828" w14:textId="56DE2F6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90" w:history="1">
            <w:r w:rsidR="004227C4" w:rsidRPr="004227C4">
              <w:rPr>
                <w:rStyle w:val="Lienhypertexte"/>
                <w:rFonts w:ascii="Arial" w:hAnsi="Arial" w:cs="Arial"/>
                <w:noProof/>
                <w:sz w:val="20"/>
                <w:szCs w:val="20"/>
              </w:rPr>
              <w:t>9.12.</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Pilotage des prestations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11</w:t>
            </w:r>
            <w:r w:rsidR="004227C4" w:rsidRPr="004227C4">
              <w:rPr>
                <w:rFonts w:ascii="Arial" w:hAnsi="Arial" w:cs="Arial"/>
                <w:noProof/>
                <w:webHidden/>
                <w:sz w:val="20"/>
                <w:szCs w:val="20"/>
              </w:rPr>
              <w:fldChar w:fldCharType="end"/>
            </w:r>
          </w:hyperlink>
        </w:p>
        <w:p w14:paraId="49CC6FF5" w14:textId="70CFEB1D"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91" w:history="1">
            <w:r w:rsidR="004227C4" w:rsidRPr="004227C4">
              <w:rPr>
                <w:rStyle w:val="Lienhypertexte"/>
                <w:rFonts w:ascii="Arial" w:hAnsi="Arial" w:cs="Arial"/>
                <w:noProof/>
                <w:sz w:val="20"/>
                <w:szCs w:val="20"/>
              </w:rPr>
              <w:t>9.13.</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Clauses de réexamen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12</w:t>
            </w:r>
            <w:r w:rsidR="004227C4" w:rsidRPr="004227C4">
              <w:rPr>
                <w:rFonts w:ascii="Arial" w:hAnsi="Arial" w:cs="Arial"/>
                <w:noProof/>
                <w:webHidden/>
                <w:sz w:val="20"/>
                <w:szCs w:val="20"/>
              </w:rPr>
              <w:fldChar w:fldCharType="end"/>
            </w:r>
          </w:hyperlink>
        </w:p>
        <w:p w14:paraId="42EFD349" w14:textId="1F0EA1F2"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92" w:history="1">
            <w:r w:rsidR="004227C4" w:rsidRPr="004227C4">
              <w:rPr>
                <w:rStyle w:val="Lienhypertexte"/>
                <w:rFonts w:ascii="Arial" w:hAnsi="Arial" w:cs="Arial"/>
                <w:noProof/>
                <w:sz w:val="20"/>
                <w:szCs w:val="20"/>
              </w:rPr>
              <w:t>9.14.</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Constatation de l'exécution des prestations et admission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12</w:t>
            </w:r>
            <w:r w:rsidR="004227C4" w:rsidRPr="004227C4">
              <w:rPr>
                <w:rFonts w:ascii="Arial" w:hAnsi="Arial" w:cs="Arial"/>
                <w:noProof/>
                <w:webHidden/>
                <w:sz w:val="20"/>
                <w:szCs w:val="20"/>
              </w:rPr>
              <w:fldChar w:fldCharType="end"/>
            </w:r>
          </w:hyperlink>
        </w:p>
        <w:p w14:paraId="058963BA" w14:textId="320A1FA9"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93"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Contrôle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12</w:t>
            </w:r>
            <w:r w:rsidR="004227C4" w:rsidRPr="004227C4">
              <w:rPr>
                <w:rFonts w:ascii="Arial" w:hAnsi="Arial" w:cs="Arial"/>
                <w:noProof/>
                <w:webHidden/>
                <w:sz w:val="20"/>
                <w:szCs w:val="20"/>
              </w:rPr>
              <w:fldChar w:fldCharType="end"/>
            </w:r>
          </w:hyperlink>
        </w:p>
        <w:p w14:paraId="02C37FA3" w14:textId="6871459F"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94"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Opérations de vérification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12</w:t>
            </w:r>
            <w:r w:rsidR="004227C4" w:rsidRPr="004227C4">
              <w:rPr>
                <w:rFonts w:ascii="Arial" w:hAnsi="Arial" w:cs="Arial"/>
                <w:noProof/>
                <w:webHidden/>
                <w:sz w:val="20"/>
                <w:szCs w:val="20"/>
              </w:rPr>
              <w:fldChar w:fldCharType="end"/>
            </w:r>
          </w:hyperlink>
        </w:p>
        <w:p w14:paraId="21043202" w14:textId="43D97B4B"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95"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Décisions après vérification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13</w:t>
            </w:r>
            <w:r w:rsidR="004227C4" w:rsidRPr="004227C4">
              <w:rPr>
                <w:rFonts w:ascii="Arial" w:hAnsi="Arial" w:cs="Arial"/>
                <w:noProof/>
                <w:webHidden/>
                <w:sz w:val="20"/>
                <w:szCs w:val="20"/>
              </w:rPr>
              <w:fldChar w:fldCharType="end"/>
            </w:r>
          </w:hyperlink>
        </w:p>
        <w:p w14:paraId="38FF4D7F" w14:textId="5ADB92E4"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96" w:history="1">
            <w:r w:rsidR="004227C4" w:rsidRPr="004227C4">
              <w:rPr>
                <w:rStyle w:val="Lienhypertexte"/>
                <w:rFonts w:ascii="Arial" w:hAnsi="Arial" w:cs="Arial"/>
                <w:noProof/>
                <w:sz w:val="20"/>
                <w:szCs w:val="20"/>
              </w:rPr>
              <w:t>d)</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Arrêt de l'exécution des prestations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13</w:t>
            </w:r>
            <w:r w:rsidR="004227C4" w:rsidRPr="004227C4">
              <w:rPr>
                <w:rFonts w:ascii="Arial" w:hAnsi="Arial" w:cs="Arial"/>
                <w:noProof/>
                <w:webHidden/>
                <w:sz w:val="20"/>
                <w:szCs w:val="20"/>
              </w:rPr>
              <w:fldChar w:fldCharType="end"/>
            </w:r>
          </w:hyperlink>
        </w:p>
        <w:p w14:paraId="354CD8A7" w14:textId="2F35E570"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197" w:history="1">
            <w:r w:rsidR="004227C4" w:rsidRPr="004227C4">
              <w:rPr>
                <w:rStyle w:val="Lienhypertexte"/>
                <w:rFonts w:ascii="Arial" w:hAnsi="Arial" w:cs="Arial"/>
                <w:noProof/>
                <w:sz w:val="20"/>
                <w:szCs w:val="20"/>
              </w:rPr>
              <w:t>e)</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Réversibilité et transférabilité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14</w:t>
            </w:r>
            <w:r w:rsidR="004227C4" w:rsidRPr="004227C4">
              <w:rPr>
                <w:rFonts w:ascii="Arial" w:hAnsi="Arial" w:cs="Arial"/>
                <w:noProof/>
                <w:webHidden/>
                <w:sz w:val="20"/>
                <w:szCs w:val="20"/>
              </w:rPr>
              <w:fldChar w:fldCharType="end"/>
            </w:r>
          </w:hyperlink>
        </w:p>
        <w:p w14:paraId="60205E80" w14:textId="74D92290"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98" w:history="1">
            <w:r w:rsidR="004227C4" w:rsidRPr="004227C4">
              <w:rPr>
                <w:rStyle w:val="Lienhypertexte"/>
                <w:rFonts w:ascii="Arial" w:hAnsi="Arial" w:cs="Arial"/>
                <w:noProof/>
                <w:sz w:val="20"/>
                <w:szCs w:val="20"/>
              </w:rPr>
              <w:t>9.15.</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Garanties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14</w:t>
            </w:r>
            <w:r w:rsidR="004227C4" w:rsidRPr="004227C4">
              <w:rPr>
                <w:rFonts w:ascii="Arial" w:hAnsi="Arial" w:cs="Arial"/>
                <w:noProof/>
                <w:webHidden/>
                <w:sz w:val="20"/>
                <w:szCs w:val="20"/>
              </w:rPr>
              <w:fldChar w:fldCharType="end"/>
            </w:r>
          </w:hyperlink>
        </w:p>
        <w:p w14:paraId="54D63A8D" w14:textId="7C72E8A6"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199" w:history="1">
            <w:r w:rsidR="004227C4" w:rsidRPr="004227C4">
              <w:rPr>
                <w:rStyle w:val="Lienhypertexte"/>
                <w:rFonts w:ascii="Arial" w:hAnsi="Arial" w:cs="Arial"/>
                <w:noProof/>
                <w:sz w:val="20"/>
                <w:szCs w:val="20"/>
              </w:rPr>
              <w:t>9.16.</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Primes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_Toc218779199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14</w:t>
            </w:r>
            <w:r w:rsidR="004227C4" w:rsidRPr="004227C4">
              <w:rPr>
                <w:rFonts w:ascii="Arial" w:hAnsi="Arial" w:cs="Arial"/>
                <w:noProof/>
                <w:webHidden/>
                <w:sz w:val="20"/>
                <w:szCs w:val="20"/>
              </w:rPr>
              <w:fldChar w:fldCharType="end"/>
            </w:r>
          </w:hyperlink>
        </w:p>
        <w:p w14:paraId="39911C33" w14:textId="2B6FDB3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00" w:history="1">
            <w:r w:rsidR="004227C4" w:rsidRPr="004227C4">
              <w:rPr>
                <w:rStyle w:val="Lienhypertexte"/>
                <w:rFonts w:ascii="Arial" w:hAnsi="Arial" w:cs="Arial"/>
                <w:noProof/>
                <w:sz w:val="20"/>
                <w:szCs w:val="20"/>
              </w:rPr>
              <w:t>9.17.</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Pénalités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14</w:t>
            </w:r>
            <w:r w:rsidR="004227C4" w:rsidRPr="004227C4">
              <w:rPr>
                <w:rFonts w:ascii="Arial" w:hAnsi="Arial" w:cs="Arial"/>
                <w:noProof/>
                <w:webHidden/>
                <w:sz w:val="20"/>
                <w:szCs w:val="20"/>
              </w:rPr>
              <w:fldChar w:fldCharType="end"/>
            </w:r>
          </w:hyperlink>
        </w:p>
        <w:p w14:paraId="0EF3965D" w14:textId="7FA2D479"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01"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Pénalités liées à l'exécution des prestations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14</w:t>
            </w:r>
            <w:r w:rsidR="004227C4" w:rsidRPr="004227C4">
              <w:rPr>
                <w:rFonts w:ascii="Arial" w:hAnsi="Arial" w:cs="Arial"/>
                <w:noProof/>
                <w:webHidden/>
                <w:sz w:val="20"/>
                <w:szCs w:val="20"/>
              </w:rPr>
              <w:fldChar w:fldCharType="end"/>
            </w:r>
          </w:hyperlink>
        </w:p>
        <w:p w14:paraId="31DC2C5A" w14:textId="38556E27"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02"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Pénalités liées aux considérations sociales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669E45DF" w14:textId="7997E472"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03"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Pénalités liées aux considérations environnementales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60EB594C" w14:textId="62004F5C"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04" w:history="1">
            <w:r w:rsidR="004227C4" w:rsidRPr="004227C4">
              <w:rPr>
                <w:rStyle w:val="Lienhypertexte"/>
                <w:rFonts w:ascii="Arial" w:hAnsi="Arial" w:cs="Arial"/>
                <w:noProof/>
                <w:sz w:val="20"/>
                <w:szCs w:val="20"/>
              </w:rPr>
              <w:t>d)</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Pénalités relatives aux achats de prestations intellectuelles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3FCD97EB" w14:textId="1075ACCF"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05" w:history="1">
            <w:r w:rsidR="004227C4" w:rsidRPr="004227C4">
              <w:rPr>
                <w:rStyle w:val="Lienhypertexte"/>
                <w:rFonts w:ascii="Arial" w:hAnsi="Arial" w:cs="Arial"/>
                <w:noProof/>
                <w:sz w:val="20"/>
                <w:szCs w:val="20"/>
              </w:rPr>
              <w:t>e)</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Plafonnement des pénalités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4D49EE02" w14:textId="1523178F"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06" w:history="1">
            <w:r w:rsidR="004227C4" w:rsidRPr="004227C4">
              <w:rPr>
                <w:rStyle w:val="Lienhypertexte"/>
                <w:rFonts w:ascii="Arial" w:hAnsi="Arial" w:cs="Arial"/>
                <w:noProof/>
                <w:sz w:val="20"/>
                <w:szCs w:val="20"/>
              </w:rPr>
              <w:t>f)</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Seuil d'exonération des pénalités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283CA230" w14:textId="11EF3589"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207" w:history="1">
            <w:r w:rsidR="004227C4" w:rsidRPr="004227C4">
              <w:rPr>
                <w:rStyle w:val="Lienhypertexte"/>
                <w:rFonts w:ascii="Arial" w:hAnsi="Arial" w:cs="Arial"/>
                <w:noProof/>
                <w:sz w:val="20"/>
                <w:szCs w:val="20"/>
              </w:rPr>
              <w:t>10.</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Régime financier</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3926CEA6" w14:textId="3C6712E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08" w:history="1">
            <w:r w:rsidR="004227C4" w:rsidRPr="004227C4">
              <w:rPr>
                <w:rStyle w:val="Lienhypertexte"/>
                <w:rFonts w:ascii="Arial" w:hAnsi="Arial" w:cs="Arial"/>
                <w:noProof/>
                <w:sz w:val="20"/>
                <w:szCs w:val="20"/>
              </w:rPr>
              <w:t>10.2.</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Forme et contenu des prix</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15</w:t>
            </w:r>
            <w:r w:rsidR="004227C4" w:rsidRPr="004227C4">
              <w:rPr>
                <w:rFonts w:ascii="Arial" w:hAnsi="Arial" w:cs="Arial"/>
                <w:noProof/>
                <w:webHidden/>
                <w:sz w:val="20"/>
                <w:szCs w:val="20"/>
              </w:rPr>
              <w:fldChar w:fldCharType="end"/>
            </w:r>
          </w:hyperlink>
        </w:p>
        <w:p w14:paraId="20D28D86" w14:textId="631F428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09" w:history="1">
            <w:r w:rsidR="004227C4" w:rsidRPr="004227C4">
              <w:rPr>
                <w:rStyle w:val="Lienhypertexte"/>
                <w:rFonts w:ascii="Arial" w:hAnsi="Arial" w:cs="Arial"/>
                <w:noProof/>
                <w:sz w:val="20"/>
                <w:szCs w:val="20"/>
              </w:rPr>
              <w:t>10.3.</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Variation des prix</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_Toc218779209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16</w:t>
            </w:r>
            <w:r w:rsidR="004227C4" w:rsidRPr="004227C4">
              <w:rPr>
                <w:rFonts w:ascii="Arial" w:hAnsi="Arial" w:cs="Arial"/>
                <w:noProof/>
                <w:webHidden/>
                <w:sz w:val="20"/>
                <w:szCs w:val="20"/>
              </w:rPr>
              <w:fldChar w:fldCharType="end"/>
            </w:r>
          </w:hyperlink>
        </w:p>
        <w:p w14:paraId="488C11A4" w14:textId="21C25F89"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10" w:history="1">
            <w:r w:rsidR="004227C4" w:rsidRPr="004227C4">
              <w:rPr>
                <w:rStyle w:val="Lienhypertexte"/>
                <w:rFonts w:ascii="Arial" w:hAnsi="Arial" w:cs="Arial"/>
                <w:noProof/>
                <w:sz w:val="20"/>
                <w:szCs w:val="20"/>
              </w:rPr>
              <w:t>10.4.</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Avances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16</w:t>
            </w:r>
            <w:r w:rsidR="004227C4" w:rsidRPr="004227C4">
              <w:rPr>
                <w:rFonts w:ascii="Arial" w:hAnsi="Arial" w:cs="Arial"/>
                <w:noProof/>
                <w:webHidden/>
                <w:sz w:val="20"/>
                <w:szCs w:val="20"/>
              </w:rPr>
              <w:fldChar w:fldCharType="end"/>
            </w:r>
          </w:hyperlink>
        </w:p>
        <w:p w14:paraId="408D90C0" w14:textId="28E85459"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11" w:history="1">
            <w:r w:rsidR="004227C4" w:rsidRPr="004227C4">
              <w:rPr>
                <w:rStyle w:val="Lienhypertexte"/>
                <w:rFonts w:ascii="Arial" w:hAnsi="Arial" w:cs="Arial"/>
                <w:noProof/>
                <w:sz w:val="20"/>
                <w:szCs w:val="20"/>
              </w:rPr>
              <w:t>10.5.</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Modalités financières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17</w:t>
            </w:r>
            <w:r w:rsidR="004227C4" w:rsidRPr="004227C4">
              <w:rPr>
                <w:rFonts w:ascii="Arial" w:hAnsi="Arial" w:cs="Arial"/>
                <w:noProof/>
                <w:webHidden/>
                <w:sz w:val="20"/>
                <w:szCs w:val="20"/>
              </w:rPr>
              <w:fldChar w:fldCharType="end"/>
            </w:r>
          </w:hyperlink>
        </w:p>
        <w:p w14:paraId="11F6FD3B" w14:textId="5809A7EB"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2"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Répartition des paiements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17</w:t>
            </w:r>
            <w:r w:rsidR="004227C4" w:rsidRPr="004227C4">
              <w:rPr>
                <w:rFonts w:ascii="Arial" w:hAnsi="Arial" w:cs="Arial"/>
                <w:noProof/>
                <w:webHidden/>
                <w:sz w:val="20"/>
                <w:szCs w:val="20"/>
              </w:rPr>
              <w:fldChar w:fldCharType="end"/>
            </w:r>
          </w:hyperlink>
        </w:p>
        <w:p w14:paraId="4B5D6DFD" w14:textId="557BE1F6"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3"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Retenue de garantie, cautionnement et comptable(s) assignataire(s)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17</w:t>
            </w:r>
            <w:r w:rsidR="004227C4" w:rsidRPr="004227C4">
              <w:rPr>
                <w:rFonts w:ascii="Arial" w:hAnsi="Arial" w:cs="Arial"/>
                <w:noProof/>
                <w:webHidden/>
                <w:sz w:val="20"/>
                <w:szCs w:val="20"/>
              </w:rPr>
              <w:fldChar w:fldCharType="end"/>
            </w:r>
          </w:hyperlink>
        </w:p>
        <w:p w14:paraId="5A516D88" w14:textId="10340B50"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4"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Intérêts moratoires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17</w:t>
            </w:r>
            <w:r w:rsidR="004227C4" w:rsidRPr="004227C4">
              <w:rPr>
                <w:rFonts w:ascii="Arial" w:hAnsi="Arial" w:cs="Arial"/>
                <w:noProof/>
                <w:webHidden/>
                <w:sz w:val="20"/>
                <w:szCs w:val="20"/>
              </w:rPr>
              <w:fldChar w:fldCharType="end"/>
            </w:r>
          </w:hyperlink>
        </w:p>
        <w:p w14:paraId="00E3E675" w14:textId="61F2F4C5"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15" w:history="1">
            <w:r w:rsidR="004227C4" w:rsidRPr="004227C4">
              <w:rPr>
                <w:rStyle w:val="Lienhypertexte"/>
                <w:rFonts w:ascii="Arial" w:hAnsi="Arial" w:cs="Arial"/>
                <w:noProof/>
                <w:sz w:val="20"/>
                <w:szCs w:val="20"/>
              </w:rPr>
              <w:t>10.6.</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Modalités de facturation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18</w:t>
            </w:r>
            <w:r w:rsidR="004227C4" w:rsidRPr="004227C4">
              <w:rPr>
                <w:rFonts w:ascii="Arial" w:hAnsi="Arial" w:cs="Arial"/>
                <w:noProof/>
                <w:webHidden/>
                <w:sz w:val="20"/>
                <w:szCs w:val="20"/>
              </w:rPr>
              <w:fldChar w:fldCharType="end"/>
            </w:r>
          </w:hyperlink>
        </w:p>
        <w:p w14:paraId="420CC722" w14:textId="23BA1340"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6"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Mentions obligatoires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18</w:t>
            </w:r>
            <w:r w:rsidR="004227C4" w:rsidRPr="004227C4">
              <w:rPr>
                <w:rFonts w:ascii="Arial" w:hAnsi="Arial" w:cs="Arial"/>
                <w:noProof/>
                <w:webHidden/>
                <w:sz w:val="20"/>
                <w:szCs w:val="20"/>
              </w:rPr>
              <w:fldChar w:fldCharType="end"/>
            </w:r>
          </w:hyperlink>
        </w:p>
        <w:p w14:paraId="7F4038C4" w14:textId="2043F663"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7"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Taux de TVA</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18</w:t>
            </w:r>
            <w:r w:rsidR="004227C4" w:rsidRPr="004227C4">
              <w:rPr>
                <w:rFonts w:ascii="Arial" w:hAnsi="Arial" w:cs="Arial"/>
                <w:noProof/>
                <w:webHidden/>
                <w:sz w:val="20"/>
                <w:szCs w:val="20"/>
              </w:rPr>
              <w:fldChar w:fldCharType="end"/>
            </w:r>
          </w:hyperlink>
        </w:p>
        <w:p w14:paraId="5DCEC591" w14:textId="6932DDD7"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8" w:history="1">
            <w:r w:rsidR="004227C4" w:rsidRPr="004227C4">
              <w:rPr>
                <w:rStyle w:val="Lienhypertexte"/>
                <w:rFonts w:ascii="Arial" w:hAnsi="Arial" w:cs="Arial"/>
                <w:noProof/>
                <w:sz w:val="20"/>
                <w:szCs w:val="20"/>
              </w:rPr>
              <w:t>c)</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Frais particuliers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18</w:t>
            </w:r>
            <w:r w:rsidR="004227C4" w:rsidRPr="004227C4">
              <w:rPr>
                <w:rFonts w:ascii="Arial" w:hAnsi="Arial" w:cs="Arial"/>
                <w:noProof/>
                <w:webHidden/>
                <w:sz w:val="20"/>
                <w:szCs w:val="20"/>
              </w:rPr>
              <w:fldChar w:fldCharType="end"/>
            </w:r>
          </w:hyperlink>
        </w:p>
        <w:p w14:paraId="607E2A02" w14:textId="10B4215D"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19" w:history="1">
            <w:r w:rsidR="004227C4" w:rsidRPr="004227C4">
              <w:rPr>
                <w:rStyle w:val="Lienhypertexte"/>
                <w:rFonts w:ascii="Arial" w:hAnsi="Arial" w:cs="Arial"/>
                <w:noProof/>
                <w:sz w:val="20"/>
                <w:szCs w:val="20"/>
              </w:rPr>
              <w:t>d)</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Monnaie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_Toc218779219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18</w:t>
            </w:r>
            <w:r w:rsidR="004227C4" w:rsidRPr="004227C4">
              <w:rPr>
                <w:rFonts w:ascii="Arial" w:hAnsi="Arial" w:cs="Arial"/>
                <w:noProof/>
                <w:webHidden/>
                <w:sz w:val="20"/>
                <w:szCs w:val="20"/>
              </w:rPr>
              <w:fldChar w:fldCharType="end"/>
            </w:r>
          </w:hyperlink>
        </w:p>
        <w:p w14:paraId="631E82DD" w14:textId="7EB3BD2A"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20" w:history="1">
            <w:r w:rsidR="004227C4" w:rsidRPr="004227C4">
              <w:rPr>
                <w:rStyle w:val="Lienhypertexte"/>
                <w:rFonts w:ascii="Arial" w:hAnsi="Arial" w:cs="Arial"/>
                <w:noProof/>
                <w:sz w:val="20"/>
                <w:szCs w:val="20"/>
              </w:rPr>
              <w:t>e)</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Transmission des factures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18</w:t>
            </w:r>
            <w:r w:rsidR="004227C4" w:rsidRPr="004227C4">
              <w:rPr>
                <w:rFonts w:ascii="Arial" w:hAnsi="Arial" w:cs="Arial"/>
                <w:noProof/>
                <w:webHidden/>
                <w:sz w:val="20"/>
                <w:szCs w:val="20"/>
              </w:rPr>
              <w:fldChar w:fldCharType="end"/>
            </w:r>
          </w:hyperlink>
        </w:p>
        <w:p w14:paraId="248F46F5" w14:textId="5059CDA4"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21" w:history="1">
            <w:r w:rsidR="004227C4" w:rsidRPr="004227C4">
              <w:rPr>
                <w:rStyle w:val="Lienhypertexte"/>
                <w:rFonts w:ascii="Arial" w:hAnsi="Arial" w:cs="Arial"/>
                <w:noProof/>
                <w:sz w:val="20"/>
                <w:szCs w:val="20"/>
              </w:rPr>
              <w:t>10.7.</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Service fait présumé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19</w:t>
            </w:r>
            <w:r w:rsidR="004227C4" w:rsidRPr="004227C4">
              <w:rPr>
                <w:rFonts w:ascii="Arial" w:hAnsi="Arial" w:cs="Arial"/>
                <w:noProof/>
                <w:webHidden/>
                <w:sz w:val="20"/>
                <w:szCs w:val="20"/>
              </w:rPr>
              <w:fldChar w:fldCharType="end"/>
            </w:r>
          </w:hyperlink>
        </w:p>
        <w:p w14:paraId="27A1E359" w14:textId="3813E3BB"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22" w:history="1">
            <w:r w:rsidR="004227C4" w:rsidRPr="004227C4">
              <w:rPr>
                <w:rStyle w:val="Lienhypertexte"/>
                <w:rFonts w:ascii="Arial" w:hAnsi="Arial" w:cs="Arial"/>
                <w:noProof/>
                <w:sz w:val="20"/>
                <w:szCs w:val="20"/>
              </w:rPr>
              <w:t>a)</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Mise en œuvre de la procédure de service fait présumé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19</w:t>
            </w:r>
            <w:r w:rsidR="004227C4" w:rsidRPr="004227C4">
              <w:rPr>
                <w:rFonts w:ascii="Arial" w:hAnsi="Arial" w:cs="Arial"/>
                <w:noProof/>
                <w:webHidden/>
                <w:sz w:val="20"/>
                <w:szCs w:val="20"/>
              </w:rPr>
              <w:fldChar w:fldCharType="end"/>
            </w:r>
          </w:hyperlink>
        </w:p>
        <w:p w14:paraId="089B859B" w14:textId="4ADB0D5F" w:rsidR="004227C4" w:rsidRPr="004227C4" w:rsidRDefault="00E31BE8">
          <w:pPr>
            <w:pStyle w:val="TM3"/>
            <w:tabs>
              <w:tab w:val="left" w:pos="851"/>
            </w:tabs>
            <w:rPr>
              <w:rFonts w:ascii="Arial" w:eastAsiaTheme="minorEastAsia" w:hAnsi="Arial" w:cs="Arial"/>
              <w:noProof/>
              <w:sz w:val="20"/>
              <w:szCs w:val="20"/>
              <w:lang w:eastAsia="fr-FR" w:bidi="ar-SA"/>
            </w:rPr>
          </w:pPr>
          <w:hyperlink w:anchor="_Toc218779223" w:history="1">
            <w:r w:rsidR="004227C4" w:rsidRPr="004227C4">
              <w:rPr>
                <w:rStyle w:val="Lienhypertexte"/>
                <w:rFonts w:ascii="Arial" w:hAnsi="Arial" w:cs="Arial"/>
                <w:noProof/>
                <w:sz w:val="20"/>
                <w:szCs w:val="20"/>
              </w:rPr>
              <w:t>b)</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Mise en œuvre d'un protocole d'accord dans le cadre du service fait présumé</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19</w:t>
            </w:r>
            <w:r w:rsidR="004227C4" w:rsidRPr="004227C4">
              <w:rPr>
                <w:rFonts w:ascii="Arial" w:hAnsi="Arial" w:cs="Arial"/>
                <w:noProof/>
                <w:webHidden/>
                <w:sz w:val="20"/>
                <w:szCs w:val="20"/>
              </w:rPr>
              <w:fldChar w:fldCharType="end"/>
            </w:r>
          </w:hyperlink>
        </w:p>
        <w:p w14:paraId="51614E98" w14:textId="2BB897EA"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24" w:history="1">
            <w:r w:rsidR="004227C4" w:rsidRPr="004227C4">
              <w:rPr>
                <w:rStyle w:val="Lienhypertexte"/>
                <w:rFonts w:ascii="Arial" w:hAnsi="Arial" w:cs="Arial"/>
                <w:noProof/>
                <w:sz w:val="20"/>
                <w:szCs w:val="20"/>
              </w:rPr>
              <w:t>10.8.</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Modifications financières pour circonstances imprévisibles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19</w:t>
            </w:r>
            <w:r w:rsidR="004227C4" w:rsidRPr="004227C4">
              <w:rPr>
                <w:rFonts w:ascii="Arial" w:hAnsi="Arial" w:cs="Arial"/>
                <w:noProof/>
                <w:webHidden/>
                <w:sz w:val="20"/>
                <w:szCs w:val="20"/>
              </w:rPr>
              <w:fldChar w:fldCharType="end"/>
            </w:r>
          </w:hyperlink>
        </w:p>
        <w:p w14:paraId="1D10FB68" w14:textId="0B17A441"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225" w:history="1">
            <w:r w:rsidR="004227C4" w:rsidRPr="004227C4">
              <w:rPr>
                <w:rStyle w:val="Lienhypertexte"/>
                <w:rFonts w:ascii="Arial" w:hAnsi="Arial" w:cs="Arial"/>
                <w:noProof/>
                <w:sz w:val="20"/>
                <w:szCs w:val="20"/>
              </w:rPr>
              <w:t>11.</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Dispositions diverses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20</w:t>
            </w:r>
            <w:r w:rsidR="004227C4" w:rsidRPr="004227C4">
              <w:rPr>
                <w:rFonts w:ascii="Arial" w:hAnsi="Arial" w:cs="Arial"/>
                <w:noProof/>
                <w:webHidden/>
                <w:sz w:val="20"/>
                <w:szCs w:val="20"/>
              </w:rPr>
              <w:fldChar w:fldCharType="end"/>
            </w:r>
          </w:hyperlink>
        </w:p>
        <w:p w14:paraId="2F89849F" w14:textId="10531C70"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26" w:history="1">
            <w:r w:rsidR="004227C4" w:rsidRPr="004227C4">
              <w:rPr>
                <w:rStyle w:val="Lienhypertexte"/>
                <w:rFonts w:ascii="Arial" w:hAnsi="Arial" w:cs="Arial"/>
                <w:noProof/>
                <w:sz w:val="20"/>
                <w:szCs w:val="20"/>
              </w:rPr>
              <w:t>11.2.</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Echanges dématérialisés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20</w:t>
            </w:r>
            <w:r w:rsidR="004227C4" w:rsidRPr="004227C4">
              <w:rPr>
                <w:rFonts w:ascii="Arial" w:hAnsi="Arial" w:cs="Arial"/>
                <w:noProof/>
                <w:webHidden/>
                <w:sz w:val="20"/>
                <w:szCs w:val="20"/>
              </w:rPr>
              <w:fldChar w:fldCharType="end"/>
            </w:r>
          </w:hyperlink>
        </w:p>
        <w:p w14:paraId="49B1984F" w14:textId="7B74ACD6"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27" w:history="1">
            <w:r w:rsidR="004227C4" w:rsidRPr="004227C4">
              <w:rPr>
                <w:rStyle w:val="Lienhypertexte"/>
                <w:rFonts w:ascii="Arial" w:hAnsi="Arial" w:cs="Arial"/>
                <w:noProof/>
                <w:sz w:val="20"/>
                <w:szCs w:val="20"/>
              </w:rPr>
              <w:t>11.3.</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Langue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20</w:t>
            </w:r>
            <w:r w:rsidR="004227C4" w:rsidRPr="004227C4">
              <w:rPr>
                <w:rFonts w:ascii="Arial" w:hAnsi="Arial" w:cs="Arial"/>
                <w:noProof/>
                <w:webHidden/>
                <w:sz w:val="20"/>
                <w:szCs w:val="20"/>
              </w:rPr>
              <w:fldChar w:fldCharType="end"/>
            </w:r>
          </w:hyperlink>
        </w:p>
        <w:p w14:paraId="3D2CF2A7" w14:textId="47CA51A2"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28" w:history="1">
            <w:r w:rsidR="004227C4" w:rsidRPr="004227C4">
              <w:rPr>
                <w:rStyle w:val="Lienhypertexte"/>
                <w:rFonts w:ascii="Arial" w:hAnsi="Arial" w:cs="Arial"/>
                <w:noProof/>
                <w:sz w:val="20"/>
                <w:szCs w:val="20"/>
              </w:rPr>
              <w:t>11.4.</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Sous-traitance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20</w:t>
            </w:r>
            <w:r w:rsidR="004227C4" w:rsidRPr="004227C4">
              <w:rPr>
                <w:rFonts w:ascii="Arial" w:hAnsi="Arial" w:cs="Arial"/>
                <w:noProof/>
                <w:webHidden/>
                <w:sz w:val="20"/>
                <w:szCs w:val="20"/>
              </w:rPr>
              <w:fldChar w:fldCharType="end"/>
            </w:r>
          </w:hyperlink>
        </w:p>
        <w:p w14:paraId="0065D65A" w14:textId="274D803B"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29" w:history="1">
            <w:r w:rsidR="004227C4" w:rsidRPr="004227C4">
              <w:rPr>
                <w:rStyle w:val="Lienhypertexte"/>
                <w:rFonts w:ascii="Arial" w:hAnsi="Arial" w:cs="Arial"/>
                <w:noProof/>
                <w:sz w:val="20"/>
                <w:szCs w:val="20"/>
              </w:rPr>
              <w:t>11.5.</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Dispositions spéciales relatives à l'IMPI</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_Toc218779229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21</w:t>
            </w:r>
            <w:r w:rsidR="004227C4" w:rsidRPr="004227C4">
              <w:rPr>
                <w:rFonts w:ascii="Arial" w:hAnsi="Arial" w:cs="Arial"/>
                <w:noProof/>
                <w:webHidden/>
                <w:sz w:val="20"/>
                <w:szCs w:val="20"/>
              </w:rPr>
              <w:fldChar w:fldCharType="end"/>
            </w:r>
          </w:hyperlink>
        </w:p>
        <w:p w14:paraId="5DDCDA77" w14:textId="7362DE3B"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30" w:history="1">
            <w:r w:rsidR="004227C4" w:rsidRPr="004227C4">
              <w:rPr>
                <w:rStyle w:val="Lienhypertexte"/>
                <w:rFonts w:ascii="Arial" w:hAnsi="Arial" w:cs="Arial"/>
                <w:noProof/>
                <w:sz w:val="20"/>
                <w:szCs w:val="20"/>
              </w:rPr>
              <w:t>11.6.</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Propriété intellectuelle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_Toc218779230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21</w:t>
            </w:r>
            <w:r w:rsidR="004227C4" w:rsidRPr="004227C4">
              <w:rPr>
                <w:rFonts w:ascii="Arial" w:hAnsi="Arial" w:cs="Arial"/>
                <w:noProof/>
                <w:webHidden/>
                <w:sz w:val="20"/>
                <w:szCs w:val="20"/>
              </w:rPr>
              <w:fldChar w:fldCharType="end"/>
            </w:r>
          </w:hyperlink>
        </w:p>
        <w:p w14:paraId="7CB5E1AB" w14:textId="376EB0DF"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31" w:history="1">
            <w:r w:rsidR="004227C4" w:rsidRPr="004227C4">
              <w:rPr>
                <w:rStyle w:val="Lienhypertexte"/>
                <w:rFonts w:ascii="Arial" w:hAnsi="Arial" w:cs="Arial"/>
                <w:noProof/>
                <w:sz w:val="20"/>
                <w:szCs w:val="20"/>
              </w:rPr>
              <w:t>11.7.</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Autres obligations administratives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_Toc218779231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21</w:t>
            </w:r>
            <w:r w:rsidR="004227C4" w:rsidRPr="004227C4">
              <w:rPr>
                <w:rFonts w:ascii="Arial" w:hAnsi="Arial" w:cs="Arial"/>
                <w:noProof/>
                <w:webHidden/>
                <w:sz w:val="20"/>
                <w:szCs w:val="20"/>
              </w:rPr>
              <w:fldChar w:fldCharType="end"/>
            </w:r>
          </w:hyperlink>
        </w:p>
        <w:p w14:paraId="689F4E8F" w14:textId="3538E561"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32" w:history="1">
            <w:r w:rsidR="004227C4" w:rsidRPr="004227C4">
              <w:rPr>
                <w:rStyle w:val="Lienhypertexte"/>
                <w:rFonts w:ascii="Arial" w:hAnsi="Arial" w:cs="Arial"/>
                <w:noProof/>
                <w:sz w:val="20"/>
                <w:szCs w:val="20"/>
              </w:rPr>
              <w:t>11.8.</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Relation Fournisseurs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_Toc218779232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22</w:t>
            </w:r>
            <w:r w:rsidR="004227C4" w:rsidRPr="004227C4">
              <w:rPr>
                <w:rFonts w:ascii="Arial" w:hAnsi="Arial" w:cs="Arial"/>
                <w:noProof/>
                <w:webHidden/>
                <w:sz w:val="20"/>
                <w:szCs w:val="20"/>
              </w:rPr>
              <w:fldChar w:fldCharType="end"/>
            </w:r>
          </w:hyperlink>
        </w:p>
        <w:p w14:paraId="4295C474" w14:textId="28B2A4FA" w:rsidR="004227C4" w:rsidRPr="004227C4" w:rsidRDefault="00E31BE8">
          <w:pPr>
            <w:pStyle w:val="TM2"/>
            <w:tabs>
              <w:tab w:val="left" w:pos="851"/>
              <w:tab w:val="right" w:leader="dot" w:pos="8624"/>
            </w:tabs>
            <w:rPr>
              <w:rFonts w:ascii="Arial" w:eastAsiaTheme="minorEastAsia" w:hAnsi="Arial" w:cs="Arial"/>
              <w:noProof/>
              <w:sz w:val="20"/>
              <w:szCs w:val="20"/>
              <w:lang w:eastAsia="fr-FR" w:bidi="ar-SA"/>
            </w:rPr>
          </w:pPr>
          <w:hyperlink w:anchor="_Toc218779233" w:history="1">
            <w:r w:rsidR="004227C4" w:rsidRPr="004227C4">
              <w:rPr>
                <w:rStyle w:val="Lienhypertexte"/>
                <w:rFonts w:ascii="Arial" w:hAnsi="Arial" w:cs="Arial"/>
                <w:noProof/>
                <w:sz w:val="20"/>
                <w:szCs w:val="20"/>
              </w:rPr>
              <w:t>11.9.</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Assurances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_Toc218779233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22</w:t>
            </w:r>
            <w:r w:rsidR="004227C4" w:rsidRPr="004227C4">
              <w:rPr>
                <w:rFonts w:ascii="Arial" w:hAnsi="Arial" w:cs="Arial"/>
                <w:noProof/>
                <w:webHidden/>
                <w:sz w:val="20"/>
                <w:szCs w:val="20"/>
              </w:rPr>
              <w:fldChar w:fldCharType="end"/>
            </w:r>
          </w:hyperlink>
        </w:p>
        <w:p w14:paraId="069E5D54" w14:textId="62DFFE2D" w:rsidR="004227C4" w:rsidRPr="004227C4" w:rsidRDefault="00E31BE8">
          <w:pPr>
            <w:pStyle w:val="TM2"/>
            <w:tabs>
              <w:tab w:val="left" w:pos="910"/>
              <w:tab w:val="right" w:leader="dot" w:pos="8624"/>
            </w:tabs>
            <w:rPr>
              <w:rFonts w:ascii="Arial" w:eastAsiaTheme="minorEastAsia" w:hAnsi="Arial" w:cs="Arial"/>
              <w:noProof/>
              <w:sz w:val="20"/>
              <w:szCs w:val="20"/>
              <w:lang w:eastAsia="fr-FR" w:bidi="ar-SA"/>
            </w:rPr>
          </w:pPr>
          <w:hyperlink w:anchor="_Toc218779234" w:history="1">
            <w:r w:rsidR="004227C4" w:rsidRPr="004227C4">
              <w:rPr>
                <w:rStyle w:val="Lienhypertexte"/>
                <w:rFonts w:ascii="Arial" w:hAnsi="Arial" w:cs="Arial"/>
                <w:noProof/>
                <w:sz w:val="20"/>
                <w:szCs w:val="20"/>
              </w:rPr>
              <w:t>11.10.</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Résiliation</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_Toc218779234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22</w:t>
            </w:r>
            <w:r w:rsidR="004227C4" w:rsidRPr="004227C4">
              <w:rPr>
                <w:rFonts w:ascii="Arial" w:hAnsi="Arial" w:cs="Arial"/>
                <w:noProof/>
                <w:webHidden/>
                <w:sz w:val="20"/>
                <w:szCs w:val="20"/>
              </w:rPr>
              <w:fldChar w:fldCharType="end"/>
            </w:r>
          </w:hyperlink>
        </w:p>
        <w:p w14:paraId="046F0210" w14:textId="73AC3A9B" w:rsidR="004227C4" w:rsidRPr="004227C4" w:rsidRDefault="00E31BE8">
          <w:pPr>
            <w:pStyle w:val="TM2"/>
            <w:tabs>
              <w:tab w:val="left" w:pos="910"/>
              <w:tab w:val="right" w:leader="dot" w:pos="8624"/>
            </w:tabs>
            <w:rPr>
              <w:rFonts w:ascii="Arial" w:eastAsiaTheme="minorEastAsia" w:hAnsi="Arial" w:cs="Arial"/>
              <w:noProof/>
              <w:sz w:val="20"/>
              <w:szCs w:val="20"/>
              <w:lang w:eastAsia="fr-FR" w:bidi="ar-SA"/>
            </w:rPr>
          </w:pPr>
          <w:hyperlink w:anchor="_Toc218779235" w:history="1">
            <w:r w:rsidR="004227C4" w:rsidRPr="004227C4">
              <w:rPr>
                <w:rStyle w:val="Lienhypertexte"/>
                <w:rFonts w:ascii="Arial" w:hAnsi="Arial" w:cs="Arial"/>
                <w:noProof/>
                <w:sz w:val="20"/>
                <w:szCs w:val="20"/>
              </w:rPr>
              <w:t>11.11.</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Exécution aux frais et risques du titulaire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_Toc218779235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23</w:t>
            </w:r>
            <w:r w:rsidR="004227C4" w:rsidRPr="004227C4">
              <w:rPr>
                <w:rFonts w:ascii="Arial" w:hAnsi="Arial" w:cs="Arial"/>
                <w:noProof/>
                <w:webHidden/>
                <w:sz w:val="20"/>
                <w:szCs w:val="20"/>
              </w:rPr>
              <w:fldChar w:fldCharType="end"/>
            </w:r>
          </w:hyperlink>
        </w:p>
        <w:p w14:paraId="31AEC92D" w14:textId="7368B45D" w:rsidR="004227C4" w:rsidRPr="004227C4" w:rsidRDefault="00E31BE8">
          <w:pPr>
            <w:pStyle w:val="TM2"/>
            <w:tabs>
              <w:tab w:val="left" w:pos="910"/>
              <w:tab w:val="right" w:leader="dot" w:pos="8624"/>
            </w:tabs>
            <w:rPr>
              <w:rFonts w:ascii="Arial" w:eastAsiaTheme="minorEastAsia" w:hAnsi="Arial" w:cs="Arial"/>
              <w:noProof/>
              <w:sz w:val="20"/>
              <w:szCs w:val="20"/>
              <w:lang w:eastAsia="fr-FR" w:bidi="ar-SA"/>
            </w:rPr>
          </w:pPr>
          <w:hyperlink w:anchor="_Toc218779236" w:history="1">
            <w:r w:rsidR="004227C4" w:rsidRPr="004227C4">
              <w:rPr>
                <w:rStyle w:val="Lienhypertexte"/>
                <w:rFonts w:ascii="Arial" w:hAnsi="Arial" w:cs="Arial"/>
                <w:noProof/>
                <w:sz w:val="20"/>
                <w:szCs w:val="20"/>
              </w:rPr>
              <w:t>11.12.</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Dispositions applicables en cas de menace sanitaire grave appelant des mesures d'urgence</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_Toc218779236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23</w:t>
            </w:r>
            <w:r w:rsidR="004227C4" w:rsidRPr="004227C4">
              <w:rPr>
                <w:rFonts w:ascii="Arial" w:hAnsi="Arial" w:cs="Arial"/>
                <w:noProof/>
                <w:webHidden/>
                <w:sz w:val="20"/>
                <w:szCs w:val="20"/>
              </w:rPr>
              <w:fldChar w:fldCharType="end"/>
            </w:r>
          </w:hyperlink>
        </w:p>
        <w:p w14:paraId="19688104" w14:textId="36E222DA" w:rsidR="004227C4" w:rsidRPr="004227C4" w:rsidRDefault="00E31BE8">
          <w:pPr>
            <w:pStyle w:val="TM2"/>
            <w:tabs>
              <w:tab w:val="left" w:pos="910"/>
              <w:tab w:val="right" w:leader="dot" w:pos="8624"/>
            </w:tabs>
            <w:rPr>
              <w:rFonts w:ascii="Arial" w:eastAsiaTheme="minorEastAsia" w:hAnsi="Arial" w:cs="Arial"/>
              <w:noProof/>
              <w:sz w:val="20"/>
              <w:szCs w:val="20"/>
              <w:lang w:eastAsia="fr-FR" w:bidi="ar-SA"/>
            </w:rPr>
          </w:pPr>
          <w:hyperlink w:anchor="_Toc218779237" w:history="1">
            <w:r w:rsidR="004227C4" w:rsidRPr="004227C4">
              <w:rPr>
                <w:rStyle w:val="Lienhypertexte"/>
                <w:rFonts w:ascii="Arial" w:hAnsi="Arial" w:cs="Arial"/>
                <w:noProof/>
                <w:sz w:val="20"/>
                <w:szCs w:val="20"/>
              </w:rPr>
              <w:t>11.13.</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Différends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_Toc218779237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25</w:t>
            </w:r>
            <w:r w:rsidR="004227C4" w:rsidRPr="004227C4">
              <w:rPr>
                <w:rFonts w:ascii="Arial" w:hAnsi="Arial" w:cs="Arial"/>
                <w:noProof/>
                <w:webHidden/>
                <w:sz w:val="20"/>
                <w:szCs w:val="20"/>
              </w:rPr>
              <w:fldChar w:fldCharType="end"/>
            </w:r>
          </w:hyperlink>
        </w:p>
        <w:p w14:paraId="592A3CBC" w14:textId="793D0EC7" w:rsidR="004227C4" w:rsidRPr="004227C4" w:rsidRDefault="00E31BE8">
          <w:pPr>
            <w:pStyle w:val="TM2"/>
            <w:tabs>
              <w:tab w:val="left" w:pos="910"/>
              <w:tab w:val="right" w:leader="dot" w:pos="8624"/>
            </w:tabs>
            <w:rPr>
              <w:rFonts w:ascii="Arial" w:eastAsiaTheme="minorEastAsia" w:hAnsi="Arial" w:cs="Arial"/>
              <w:noProof/>
              <w:sz w:val="20"/>
              <w:szCs w:val="20"/>
              <w:lang w:eastAsia="fr-FR" w:bidi="ar-SA"/>
            </w:rPr>
          </w:pPr>
          <w:hyperlink w:anchor="_Toc218779238" w:history="1">
            <w:r w:rsidR="004227C4" w:rsidRPr="004227C4">
              <w:rPr>
                <w:rStyle w:val="Lienhypertexte"/>
                <w:rFonts w:ascii="Arial" w:hAnsi="Arial" w:cs="Arial"/>
                <w:noProof/>
                <w:sz w:val="20"/>
                <w:szCs w:val="20"/>
              </w:rPr>
              <w:t>11.14.</w:t>
            </w:r>
            <w:r w:rsidR="004227C4" w:rsidRPr="004227C4">
              <w:rPr>
                <w:rFonts w:ascii="Arial" w:eastAsiaTheme="minorEastAsia" w:hAnsi="Arial" w:cs="Arial"/>
                <w:noProof/>
                <w:sz w:val="20"/>
                <w:szCs w:val="20"/>
                <w:lang w:eastAsia="fr-FR" w:bidi="ar-SA"/>
              </w:rPr>
              <w:tab/>
            </w:r>
            <w:r w:rsidR="004227C4" w:rsidRPr="004227C4">
              <w:rPr>
                <w:rStyle w:val="Lienhypertexte"/>
                <w:rFonts w:ascii="Arial" w:hAnsi="Arial" w:cs="Arial"/>
                <w:noProof/>
                <w:sz w:val="20"/>
                <w:szCs w:val="20"/>
              </w:rPr>
              <w:t>Litiges et contentieux</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_Toc218779238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25</w:t>
            </w:r>
            <w:r w:rsidR="004227C4" w:rsidRPr="004227C4">
              <w:rPr>
                <w:rFonts w:ascii="Arial" w:hAnsi="Arial" w:cs="Arial"/>
                <w:noProof/>
                <w:webHidden/>
                <w:sz w:val="20"/>
                <w:szCs w:val="20"/>
              </w:rPr>
              <w:fldChar w:fldCharType="end"/>
            </w:r>
          </w:hyperlink>
        </w:p>
        <w:p w14:paraId="4468E0AC" w14:textId="3DB213A0" w:rsidR="004227C4" w:rsidRPr="004227C4" w:rsidRDefault="00E31BE8">
          <w:pPr>
            <w:pStyle w:val="TM1"/>
            <w:tabs>
              <w:tab w:val="left" w:pos="482"/>
            </w:tabs>
            <w:rPr>
              <w:rFonts w:ascii="Arial" w:eastAsiaTheme="minorEastAsia" w:hAnsi="Arial" w:cs="Arial"/>
              <w:b w:val="0"/>
              <w:smallCaps w:val="0"/>
              <w:noProof/>
              <w:sz w:val="20"/>
              <w:szCs w:val="20"/>
              <w:lang w:eastAsia="fr-FR" w:bidi="ar-SA"/>
            </w:rPr>
          </w:pPr>
          <w:hyperlink w:anchor="_Toc218779239" w:history="1">
            <w:r w:rsidR="004227C4" w:rsidRPr="004227C4">
              <w:rPr>
                <w:rStyle w:val="Lienhypertexte"/>
                <w:rFonts w:ascii="Arial" w:hAnsi="Arial" w:cs="Arial"/>
                <w:noProof/>
                <w:sz w:val="20"/>
                <w:szCs w:val="20"/>
              </w:rPr>
              <w:t>12.</w:t>
            </w:r>
            <w:r w:rsidR="004227C4" w:rsidRPr="004227C4">
              <w:rPr>
                <w:rFonts w:ascii="Arial" w:eastAsiaTheme="minorEastAsia" w:hAnsi="Arial" w:cs="Arial"/>
                <w:b w:val="0"/>
                <w:smallCaps w:val="0"/>
                <w:noProof/>
                <w:sz w:val="20"/>
                <w:szCs w:val="20"/>
                <w:lang w:eastAsia="fr-FR" w:bidi="ar-SA"/>
              </w:rPr>
              <w:tab/>
            </w:r>
            <w:r w:rsidR="004227C4" w:rsidRPr="004227C4">
              <w:rPr>
                <w:rStyle w:val="Lienhypertexte"/>
                <w:rFonts w:ascii="Arial" w:hAnsi="Arial" w:cs="Arial"/>
                <w:noProof/>
                <w:sz w:val="20"/>
                <w:szCs w:val="20"/>
              </w:rPr>
              <w:t>Dérogations</w:t>
            </w:r>
            <w:r w:rsidR="004227C4" w:rsidRPr="004227C4">
              <w:rPr>
                <w:rFonts w:ascii="Arial" w:hAnsi="Arial" w:cs="Arial"/>
                <w:noProof/>
                <w:webHidden/>
                <w:sz w:val="20"/>
                <w:szCs w:val="20"/>
              </w:rPr>
              <w:tab/>
            </w:r>
            <w:r w:rsidR="004227C4" w:rsidRPr="004227C4">
              <w:rPr>
                <w:rFonts w:ascii="Arial" w:hAnsi="Arial" w:cs="Arial"/>
                <w:noProof/>
                <w:webHidden/>
                <w:sz w:val="20"/>
                <w:szCs w:val="20"/>
              </w:rPr>
              <w:fldChar w:fldCharType="begin"/>
            </w:r>
            <w:r w:rsidR="004227C4" w:rsidRPr="004227C4">
              <w:rPr>
                <w:rFonts w:ascii="Arial" w:hAnsi="Arial" w:cs="Arial"/>
                <w:noProof/>
                <w:webHidden/>
                <w:sz w:val="20"/>
                <w:szCs w:val="20"/>
              </w:rPr>
              <w:instrText xml:space="preserve"> PAGEREF _Toc218779239 \h </w:instrText>
            </w:r>
            <w:r w:rsidR="004227C4" w:rsidRPr="004227C4">
              <w:rPr>
                <w:rFonts w:ascii="Arial" w:hAnsi="Arial" w:cs="Arial"/>
                <w:noProof/>
                <w:webHidden/>
                <w:sz w:val="20"/>
                <w:szCs w:val="20"/>
              </w:rPr>
            </w:r>
            <w:r w:rsidR="004227C4" w:rsidRPr="004227C4">
              <w:rPr>
                <w:rFonts w:ascii="Arial" w:hAnsi="Arial" w:cs="Arial"/>
                <w:noProof/>
                <w:webHidden/>
                <w:sz w:val="20"/>
                <w:szCs w:val="20"/>
              </w:rPr>
              <w:fldChar w:fldCharType="separate"/>
            </w:r>
            <w:r w:rsidR="004227C4" w:rsidRPr="004227C4">
              <w:rPr>
                <w:rFonts w:ascii="Arial" w:hAnsi="Arial" w:cs="Arial"/>
                <w:noProof/>
                <w:webHidden/>
                <w:sz w:val="20"/>
                <w:szCs w:val="20"/>
              </w:rPr>
              <w:t>26</w:t>
            </w:r>
            <w:r w:rsidR="004227C4" w:rsidRPr="004227C4">
              <w:rPr>
                <w:rFonts w:ascii="Arial" w:hAnsi="Arial" w:cs="Arial"/>
                <w:noProof/>
                <w:webHidden/>
                <w:sz w:val="20"/>
                <w:szCs w:val="20"/>
              </w:rPr>
              <w:fldChar w:fldCharType="end"/>
            </w:r>
          </w:hyperlink>
        </w:p>
        <w:p w14:paraId="0F420F84" w14:textId="5968107D" w:rsidR="0060622B" w:rsidRPr="0060622B" w:rsidRDefault="0060622B">
          <w:pPr>
            <w:rPr>
              <w:b/>
              <w:bCs/>
            </w:rPr>
          </w:pPr>
          <w:r w:rsidRPr="004227C4">
            <w:rPr>
              <w:rFonts w:cs="Arial"/>
              <w:b/>
              <w:bCs/>
              <w:szCs w:val="20"/>
            </w:rPr>
            <w:fldChar w:fldCharType="end"/>
          </w:r>
          <w:r>
            <w:rPr>
              <w:b/>
              <w:bCs/>
            </w:rPr>
            <w:br w:type="page"/>
          </w:r>
        </w:p>
      </w:sdtContent>
    </w:sdt>
    <w:p w14:paraId="704A796F" w14:textId="77777777" w:rsidR="00E77A9E" w:rsidRPr="000F74E6" w:rsidRDefault="00494F8F" w:rsidP="004A4E49">
      <w:pPr>
        <w:pStyle w:val="Titre1"/>
        <w:rPr>
          <w:rFonts w:ascii="Arial Gras" w:hAnsi="Arial Gras"/>
        </w:rPr>
      </w:pPr>
      <w:bookmarkStart w:id="0" w:name="_Toc218779149"/>
      <w:r w:rsidRPr="000F74E6">
        <w:rPr>
          <w:rFonts w:ascii="Arial Gras" w:hAnsi="Arial Gras"/>
        </w:rPr>
        <w:lastRenderedPageBreak/>
        <w:t>Préambule - Contexte</w:t>
      </w:r>
      <w:bookmarkEnd w:id="0"/>
    </w:p>
    <w:p w14:paraId="4E2614A8" w14:textId="77777777" w:rsidR="00A862F3" w:rsidRPr="00F828E9" w:rsidRDefault="00A862F3" w:rsidP="00A862F3">
      <w:pPr>
        <w:pStyle w:val="Default"/>
        <w:spacing w:after="120"/>
        <w:jc w:val="both"/>
        <w:rPr>
          <w:sz w:val="20"/>
          <w:szCs w:val="20"/>
        </w:rPr>
      </w:pPr>
      <w:r w:rsidRPr="00F828E9">
        <w:rPr>
          <w:b/>
          <w:sz w:val="20"/>
          <w:szCs w:val="20"/>
        </w:rPr>
        <w:t>Nom de l'organisme</w:t>
      </w:r>
      <w:r w:rsidRPr="00F828E9">
        <w:rPr>
          <w:sz w:val="20"/>
          <w:szCs w:val="20"/>
        </w:rPr>
        <w:t xml:space="preserve"> : CHU de Clermont-Ferrand </w:t>
      </w:r>
    </w:p>
    <w:p w14:paraId="25F34FD1" w14:textId="77777777" w:rsidR="00A862F3" w:rsidRPr="00F828E9" w:rsidRDefault="00A862F3" w:rsidP="00A862F3">
      <w:pPr>
        <w:pStyle w:val="Default"/>
        <w:spacing w:after="120"/>
        <w:jc w:val="both"/>
        <w:rPr>
          <w:sz w:val="20"/>
          <w:szCs w:val="20"/>
        </w:rPr>
      </w:pPr>
      <w:r w:rsidRPr="00F828E9">
        <w:rPr>
          <w:b/>
          <w:spacing w:val="-2"/>
          <w:sz w:val="20"/>
          <w:szCs w:val="20"/>
        </w:rPr>
        <w:t>Personne habilitée à donner les renseignements relatifs aux nantissements et cessions de créances</w:t>
      </w:r>
      <w:r w:rsidRPr="00F828E9">
        <w:rPr>
          <w:sz w:val="20"/>
          <w:szCs w:val="20"/>
        </w:rPr>
        <w:t xml:space="preserve"> : Madame la Directrice Générale du CHU de Clermont-Ferrand </w:t>
      </w:r>
    </w:p>
    <w:p w14:paraId="0249D627" w14:textId="77777777" w:rsidR="00A862F3" w:rsidRPr="00F828E9" w:rsidRDefault="00A862F3" w:rsidP="00A862F3">
      <w:pPr>
        <w:pStyle w:val="Default"/>
        <w:spacing w:after="120"/>
        <w:jc w:val="both"/>
        <w:rPr>
          <w:sz w:val="20"/>
          <w:szCs w:val="20"/>
        </w:rPr>
      </w:pPr>
      <w:r w:rsidRPr="00F828E9">
        <w:rPr>
          <w:b/>
          <w:sz w:val="20"/>
          <w:szCs w:val="20"/>
        </w:rPr>
        <w:t>Ordonnateur</w:t>
      </w:r>
      <w:r w:rsidRPr="00F828E9">
        <w:rPr>
          <w:sz w:val="20"/>
          <w:szCs w:val="20"/>
        </w:rPr>
        <w:t xml:space="preserve"> : Madame la Directrice Générale du CHU de Clermont-Ferrand </w:t>
      </w:r>
    </w:p>
    <w:p w14:paraId="65A945BF" w14:textId="77777777" w:rsidR="00A862F3" w:rsidRPr="00F828E9" w:rsidRDefault="00A862F3" w:rsidP="00A862F3">
      <w:pPr>
        <w:spacing w:after="240"/>
        <w:rPr>
          <w:rFonts w:cs="Arial"/>
          <w:szCs w:val="20"/>
        </w:rPr>
      </w:pPr>
      <w:r w:rsidRPr="00F828E9">
        <w:rPr>
          <w:rFonts w:cs="Arial"/>
          <w:b/>
          <w:szCs w:val="20"/>
        </w:rPr>
        <w:t>Comptables assignataires des paiements</w:t>
      </w:r>
      <w:r w:rsidRPr="00F828E9">
        <w:rPr>
          <w:rFonts w:cs="Arial"/>
          <w:szCs w:val="20"/>
        </w:rPr>
        <w:t xml:space="preserve"> : </w:t>
      </w:r>
    </w:p>
    <w:tbl>
      <w:tblPr>
        <w:tblStyle w:val="Grilledutableau"/>
        <w:tblW w:w="0" w:type="auto"/>
        <w:tblLook w:val="04A0" w:firstRow="1" w:lastRow="0" w:firstColumn="1" w:lastColumn="0" w:noHBand="0" w:noVBand="1"/>
      </w:tblPr>
      <w:tblGrid>
        <w:gridCol w:w="2547"/>
        <w:gridCol w:w="1266"/>
        <w:gridCol w:w="1295"/>
        <w:gridCol w:w="1861"/>
        <w:gridCol w:w="1655"/>
      </w:tblGrid>
      <w:tr w:rsidR="00A862F3" w:rsidRPr="00F828E9" w14:paraId="5695879C" w14:textId="77777777" w:rsidTr="00A862F3">
        <w:trPr>
          <w:trHeight w:hRule="exact" w:val="851"/>
        </w:trPr>
        <w:tc>
          <w:tcPr>
            <w:tcW w:w="2547" w:type="dxa"/>
            <w:shd w:val="clear" w:color="auto" w:fill="407A8E"/>
            <w:vAlign w:val="center"/>
          </w:tcPr>
          <w:p w14:paraId="29E59758" w14:textId="77777777" w:rsidR="00A862F3" w:rsidRPr="00F828E9" w:rsidRDefault="00A862F3" w:rsidP="004B589E">
            <w:pPr>
              <w:jc w:val="center"/>
              <w:rPr>
                <w:rFonts w:cs="Arial"/>
                <w:color w:val="FFFFFF" w:themeColor="background1"/>
                <w:szCs w:val="20"/>
              </w:rPr>
            </w:pPr>
            <w:r w:rsidRPr="00F828E9">
              <w:rPr>
                <w:rFonts w:cs="Arial"/>
                <w:color w:val="FFFFFF" w:themeColor="background1"/>
                <w:szCs w:val="20"/>
              </w:rPr>
              <w:t>Etablissement</w:t>
            </w:r>
          </w:p>
        </w:tc>
        <w:tc>
          <w:tcPr>
            <w:tcW w:w="1266" w:type="dxa"/>
            <w:shd w:val="clear" w:color="auto" w:fill="407A8E"/>
            <w:vAlign w:val="center"/>
          </w:tcPr>
          <w:p w14:paraId="67EBC51C" w14:textId="77777777" w:rsidR="00A862F3" w:rsidRPr="00F828E9" w:rsidRDefault="00A862F3" w:rsidP="004B589E">
            <w:pPr>
              <w:jc w:val="center"/>
              <w:rPr>
                <w:rFonts w:cs="Arial"/>
                <w:color w:val="FFFFFF" w:themeColor="background1"/>
                <w:szCs w:val="20"/>
              </w:rPr>
            </w:pPr>
            <w:r w:rsidRPr="00F828E9">
              <w:rPr>
                <w:rFonts w:cs="Arial"/>
                <w:color w:val="FFFFFF" w:themeColor="background1"/>
                <w:szCs w:val="20"/>
              </w:rPr>
              <w:t>Trésorerie</w:t>
            </w:r>
          </w:p>
        </w:tc>
        <w:tc>
          <w:tcPr>
            <w:tcW w:w="1295" w:type="dxa"/>
            <w:shd w:val="clear" w:color="auto" w:fill="407A8E"/>
            <w:vAlign w:val="center"/>
          </w:tcPr>
          <w:p w14:paraId="5AF5C193" w14:textId="77777777" w:rsidR="00A862F3" w:rsidRPr="00F828E9" w:rsidRDefault="00A862F3" w:rsidP="004B589E">
            <w:pPr>
              <w:jc w:val="center"/>
              <w:rPr>
                <w:rFonts w:cs="Arial"/>
                <w:color w:val="FFFFFF" w:themeColor="background1"/>
                <w:szCs w:val="20"/>
              </w:rPr>
            </w:pPr>
            <w:r w:rsidRPr="00F828E9">
              <w:rPr>
                <w:rFonts w:cs="Arial"/>
                <w:color w:val="FFFFFF" w:themeColor="background1"/>
                <w:szCs w:val="20"/>
              </w:rPr>
              <w:t>Comptable assignataire</w:t>
            </w:r>
          </w:p>
        </w:tc>
        <w:tc>
          <w:tcPr>
            <w:tcW w:w="1861" w:type="dxa"/>
            <w:shd w:val="clear" w:color="auto" w:fill="407A8E"/>
            <w:vAlign w:val="center"/>
          </w:tcPr>
          <w:p w14:paraId="21100EA7" w14:textId="77777777" w:rsidR="00A862F3" w:rsidRPr="00F828E9" w:rsidRDefault="00A862F3" w:rsidP="004B589E">
            <w:pPr>
              <w:jc w:val="center"/>
              <w:rPr>
                <w:rFonts w:cs="Arial"/>
                <w:color w:val="FFFFFF" w:themeColor="background1"/>
                <w:szCs w:val="20"/>
              </w:rPr>
            </w:pPr>
            <w:r w:rsidRPr="00F828E9">
              <w:rPr>
                <w:rFonts w:cs="Arial"/>
                <w:color w:val="FFFFFF" w:themeColor="background1"/>
                <w:szCs w:val="20"/>
              </w:rPr>
              <w:t>Adresse</w:t>
            </w:r>
          </w:p>
        </w:tc>
        <w:tc>
          <w:tcPr>
            <w:tcW w:w="1655" w:type="dxa"/>
            <w:shd w:val="clear" w:color="auto" w:fill="407A8E"/>
            <w:vAlign w:val="center"/>
          </w:tcPr>
          <w:p w14:paraId="000EE5E1" w14:textId="77777777" w:rsidR="00A862F3" w:rsidRPr="00F828E9" w:rsidRDefault="00A862F3" w:rsidP="004B589E">
            <w:pPr>
              <w:jc w:val="center"/>
              <w:rPr>
                <w:rFonts w:cs="Arial"/>
                <w:color w:val="FFFFFF" w:themeColor="background1"/>
                <w:szCs w:val="20"/>
              </w:rPr>
            </w:pPr>
            <w:r w:rsidRPr="00F828E9">
              <w:rPr>
                <w:rFonts w:cs="Arial"/>
                <w:color w:val="FFFFFF" w:themeColor="background1"/>
                <w:szCs w:val="20"/>
              </w:rPr>
              <w:t>Téléphone</w:t>
            </w:r>
          </w:p>
        </w:tc>
      </w:tr>
      <w:tr w:rsidR="00A862F3" w:rsidRPr="00F828E9" w14:paraId="20BB52EB" w14:textId="77777777" w:rsidTr="00A862F3">
        <w:trPr>
          <w:trHeight w:hRule="exact" w:val="1225"/>
        </w:trPr>
        <w:tc>
          <w:tcPr>
            <w:tcW w:w="2547" w:type="dxa"/>
            <w:vAlign w:val="center"/>
          </w:tcPr>
          <w:tbl>
            <w:tblPr>
              <w:tblW w:w="0" w:type="auto"/>
              <w:tblBorders>
                <w:top w:val="nil"/>
                <w:left w:val="nil"/>
                <w:bottom w:val="nil"/>
                <w:right w:val="nil"/>
              </w:tblBorders>
              <w:tblLook w:val="0000" w:firstRow="0" w:lastRow="0" w:firstColumn="0" w:lastColumn="0" w:noHBand="0" w:noVBand="0"/>
            </w:tblPr>
            <w:tblGrid>
              <w:gridCol w:w="2331"/>
            </w:tblGrid>
            <w:tr w:rsidR="00A862F3" w:rsidRPr="00F828E9" w14:paraId="70061CC2" w14:textId="77777777" w:rsidTr="004B589E">
              <w:trPr>
                <w:trHeight w:val="322"/>
              </w:trPr>
              <w:tc>
                <w:tcPr>
                  <w:tcW w:w="0" w:type="auto"/>
                </w:tcPr>
                <w:p w14:paraId="41803F38" w14:textId="77777777" w:rsidR="00A862F3" w:rsidRPr="00F828E9" w:rsidRDefault="00A862F3" w:rsidP="004B589E">
                  <w:pPr>
                    <w:autoSpaceDE w:val="0"/>
                    <w:autoSpaceDN w:val="0"/>
                    <w:adjustRightInd w:val="0"/>
                    <w:ind w:left="-96"/>
                    <w:rPr>
                      <w:rFonts w:cs="Arial"/>
                      <w:b/>
                      <w:color w:val="407A8E"/>
                      <w:szCs w:val="20"/>
                    </w:rPr>
                  </w:pPr>
                  <w:r w:rsidRPr="00F828E9">
                    <w:rPr>
                      <w:rFonts w:cs="Arial"/>
                      <w:b/>
                      <w:bCs/>
                      <w:color w:val="407A8E"/>
                      <w:szCs w:val="20"/>
                    </w:rPr>
                    <w:t xml:space="preserve">CENTRE HOSPITALIER UNIVERSITAIRE DE CLERMONT-FERRAND </w:t>
                  </w:r>
                </w:p>
              </w:tc>
            </w:tr>
          </w:tbl>
          <w:p w14:paraId="358A4161" w14:textId="77777777" w:rsidR="00A862F3" w:rsidRPr="00F828E9" w:rsidRDefault="00A862F3" w:rsidP="004B589E">
            <w:pPr>
              <w:spacing w:after="240"/>
              <w:rPr>
                <w:rFonts w:cs="Arial"/>
                <w:b/>
                <w:color w:val="407A8E"/>
                <w:szCs w:val="20"/>
              </w:rPr>
            </w:pPr>
          </w:p>
        </w:tc>
        <w:tc>
          <w:tcPr>
            <w:tcW w:w="1266" w:type="dxa"/>
            <w:vAlign w:val="center"/>
          </w:tcPr>
          <w:tbl>
            <w:tblPr>
              <w:tblW w:w="0" w:type="auto"/>
              <w:tblBorders>
                <w:top w:val="nil"/>
                <w:left w:val="nil"/>
                <w:bottom w:val="nil"/>
                <w:right w:val="nil"/>
              </w:tblBorders>
              <w:tblLook w:val="0000" w:firstRow="0" w:lastRow="0" w:firstColumn="0" w:lastColumn="0" w:noHBand="0" w:noVBand="0"/>
            </w:tblPr>
            <w:tblGrid>
              <w:gridCol w:w="1050"/>
            </w:tblGrid>
            <w:tr w:rsidR="00A862F3" w:rsidRPr="00F828E9" w14:paraId="1B61FD6E" w14:textId="77777777" w:rsidTr="004B589E">
              <w:trPr>
                <w:trHeight w:val="93"/>
              </w:trPr>
              <w:tc>
                <w:tcPr>
                  <w:tcW w:w="0" w:type="auto"/>
                </w:tcPr>
                <w:p w14:paraId="13FAE64E" w14:textId="77777777" w:rsidR="00A862F3" w:rsidRPr="00F828E9" w:rsidRDefault="00A862F3" w:rsidP="004B589E">
                  <w:pPr>
                    <w:autoSpaceDE w:val="0"/>
                    <w:autoSpaceDN w:val="0"/>
                    <w:adjustRightInd w:val="0"/>
                    <w:ind w:left="-91"/>
                    <w:rPr>
                      <w:rFonts w:cs="Arial"/>
                      <w:color w:val="000000"/>
                      <w:szCs w:val="20"/>
                    </w:rPr>
                  </w:pPr>
                  <w:r w:rsidRPr="00F828E9">
                    <w:rPr>
                      <w:rFonts w:cs="Arial"/>
                      <w:bCs/>
                      <w:color w:val="000000"/>
                      <w:szCs w:val="20"/>
                    </w:rPr>
                    <w:t xml:space="preserve">TRESOR PUBLIC </w:t>
                  </w:r>
                </w:p>
              </w:tc>
            </w:tr>
          </w:tbl>
          <w:p w14:paraId="19441631" w14:textId="77777777" w:rsidR="00A862F3" w:rsidRPr="00F828E9" w:rsidRDefault="00A862F3" w:rsidP="004B589E">
            <w:pPr>
              <w:spacing w:after="240"/>
              <w:rPr>
                <w:rFonts w:cs="Arial"/>
                <w:szCs w:val="20"/>
              </w:rPr>
            </w:pPr>
          </w:p>
        </w:tc>
        <w:tc>
          <w:tcPr>
            <w:tcW w:w="1295" w:type="dxa"/>
            <w:vAlign w:val="center"/>
          </w:tcPr>
          <w:p w14:paraId="6414163D" w14:textId="77777777" w:rsidR="00A862F3" w:rsidRPr="00F828E9" w:rsidRDefault="00A862F3" w:rsidP="004B589E">
            <w:pPr>
              <w:pStyle w:val="Default"/>
              <w:rPr>
                <w:sz w:val="20"/>
                <w:szCs w:val="20"/>
              </w:rPr>
            </w:pPr>
            <w:r w:rsidRPr="00F828E9">
              <w:rPr>
                <w:bCs/>
                <w:sz w:val="20"/>
                <w:szCs w:val="20"/>
              </w:rPr>
              <w:t xml:space="preserve">Monsieur le Trésorier </w:t>
            </w:r>
          </w:p>
        </w:tc>
        <w:tc>
          <w:tcPr>
            <w:tcW w:w="1861" w:type="dxa"/>
            <w:vAlign w:val="center"/>
          </w:tcPr>
          <w:tbl>
            <w:tblPr>
              <w:tblW w:w="0" w:type="auto"/>
              <w:tblBorders>
                <w:top w:val="nil"/>
                <w:left w:val="nil"/>
                <w:bottom w:val="nil"/>
                <w:right w:val="nil"/>
              </w:tblBorders>
              <w:tblLook w:val="0000" w:firstRow="0" w:lastRow="0" w:firstColumn="0" w:lastColumn="0" w:noHBand="0" w:noVBand="0"/>
            </w:tblPr>
            <w:tblGrid>
              <w:gridCol w:w="1645"/>
            </w:tblGrid>
            <w:tr w:rsidR="00A862F3" w:rsidRPr="00F828E9" w14:paraId="25E81538" w14:textId="77777777" w:rsidTr="004B589E">
              <w:trPr>
                <w:trHeight w:val="215"/>
              </w:trPr>
              <w:tc>
                <w:tcPr>
                  <w:tcW w:w="0" w:type="auto"/>
                </w:tcPr>
                <w:p w14:paraId="71A60417" w14:textId="77777777" w:rsidR="00A862F3" w:rsidRPr="00F828E9" w:rsidRDefault="00A862F3" w:rsidP="004B589E">
                  <w:pPr>
                    <w:autoSpaceDE w:val="0"/>
                    <w:autoSpaceDN w:val="0"/>
                    <w:adjustRightInd w:val="0"/>
                    <w:ind w:left="-93"/>
                    <w:rPr>
                      <w:rFonts w:cs="Arial"/>
                      <w:color w:val="000000"/>
                      <w:szCs w:val="20"/>
                    </w:rPr>
                  </w:pPr>
                  <w:r w:rsidRPr="00F828E9">
                    <w:rPr>
                      <w:rFonts w:cs="Arial"/>
                      <w:bCs/>
                      <w:color w:val="000000"/>
                      <w:szCs w:val="20"/>
                    </w:rPr>
                    <w:t xml:space="preserve">65-67 boulevard François Mitterrand </w:t>
                  </w:r>
                </w:p>
                <w:p w14:paraId="08F7CFB5" w14:textId="77777777" w:rsidR="00A862F3" w:rsidRPr="00F828E9" w:rsidRDefault="00A862F3" w:rsidP="004B589E">
                  <w:pPr>
                    <w:autoSpaceDE w:val="0"/>
                    <w:autoSpaceDN w:val="0"/>
                    <w:adjustRightInd w:val="0"/>
                    <w:ind w:left="-93"/>
                    <w:rPr>
                      <w:rFonts w:cs="Arial"/>
                      <w:color w:val="000000"/>
                      <w:szCs w:val="20"/>
                    </w:rPr>
                  </w:pPr>
                  <w:r w:rsidRPr="00F828E9">
                    <w:rPr>
                      <w:rFonts w:cs="Arial"/>
                      <w:bCs/>
                      <w:color w:val="000000"/>
                      <w:szCs w:val="20"/>
                    </w:rPr>
                    <w:t xml:space="preserve">63000 Clermont-Ferrand </w:t>
                  </w:r>
                </w:p>
              </w:tc>
            </w:tr>
          </w:tbl>
          <w:p w14:paraId="5382BD3D" w14:textId="77777777" w:rsidR="00A862F3" w:rsidRPr="00F828E9" w:rsidRDefault="00A862F3" w:rsidP="004B589E">
            <w:pPr>
              <w:spacing w:after="240"/>
              <w:rPr>
                <w:rFonts w:cs="Arial"/>
                <w:szCs w:val="20"/>
              </w:rPr>
            </w:pPr>
          </w:p>
        </w:tc>
        <w:tc>
          <w:tcPr>
            <w:tcW w:w="1655" w:type="dxa"/>
            <w:vAlign w:val="center"/>
          </w:tcPr>
          <w:tbl>
            <w:tblPr>
              <w:tblW w:w="0" w:type="auto"/>
              <w:tblBorders>
                <w:top w:val="nil"/>
                <w:left w:val="nil"/>
                <w:bottom w:val="nil"/>
                <w:right w:val="nil"/>
              </w:tblBorders>
              <w:tblLook w:val="0000" w:firstRow="0" w:lastRow="0" w:firstColumn="0" w:lastColumn="0" w:noHBand="0" w:noVBand="0"/>
            </w:tblPr>
            <w:tblGrid>
              <w:gridCol w:w="1439"/>
            </w:tblGrid>
            <w:tr w:rsidR="00A862F3" w:rsidRPr="00F828E9" w14:paraId="52D31B4E" w14:textId="77777777" w:rsidTr="004B589E">
              <w:trPr>
                <w:trHeight w:val="66"/>
              </w:trPr>
              <w:tc>
                <w:tcPr>
                  <w:tcW w:w="0" w:type="auto"/>
                </w:tcPr>
                <w:p w14:paraId="59A2BA54" w14:textId="77777777" w:rsidR="00A862F3" w:rsidRPr="00F828E9" w:rsidRDefault="00A862F3" w:rsidP="004B589E">
                  <w:pPr>
                    <w:autoSpaceDE w:val="0"/>
                    <w:autoSpaceDN w:val="0"/>
                    <w:adjustRightInd w:val="0"/>
                    <w:ind w:left="-120"/>
                    <w:rPr>
                      <w:rFonts w:cs="Arial"/>
                      <w:color w:val="000000"/>
                      <w:szCs w:val="20"/>
                    </w:rPr>
                  </w:pPr>
                  <w:r w:rsidRPr="00F828E9">
                    <w:rPr>
                      <w:rFonts w:cs="Arial"/>
                      <w:color w:val="000000"/>
                      <w:szCs w:val="20"/>
                    </w:rPr>
                    <w:t>0</w:t>
                  </w:r>
                  <w:r w:rsidRPr="00F828E9">
                    <w:rPr>
                      <w:rFonts w:cs="Arial"/>
                      <w:bCs/>
                      <w:color w:val="000000"/>
                      <w:szCs w:val="20"/>
                    </w:rPr>
                    <w:t xml:space="preserve">4.73.29.74.80 </w:t>
                  </w:r>
                </w:p>
              </w:tc>
            </w:tr>
          </w:tbl>
          <w:p w14:paraId="07CB63AB" w14:textId="77777777" w:rsidR="00A862F3" w:rsidRPr="00F828E9" w:rsidRDefault="00A862F3" w:rsidP="004B589E">
            <w:pPr>
              <w:spacing w:after="240"/>
              <w:rPr>
                <w:rFonts w:cs="Arial"/>
                <w:szCs w:val="20"/>
              </w:rPr>
            </w:pPr>
          </w:p>
        </w:tc>
      </w:tr>
    </w:tbl>
    <w:p w14:paraId="5989A812" w14:textId="77777777" w:rsidR="00E77A9E" w:rsidRPr="00A862F3" w:rsidRDefault="00494F8F" w:rsidP="004A4E49">
      <w:pPr>
        <w:pStyle w:val="Titre1"/>
      </w:pPr>
      <w:bookmarkStart w:id="1" w:name="_Toc218779150"/>
      <w:r w:rsidRPr="00A862F3">
        <w:t>Objet du marché</w:t>
      </w:r>
      <w:bookmarkEnd w:id="1"/>
    </w:p>
    <w:p w14:paraId="1101A0BF" w14:textId="3CDE4274" w:rsidR="00E77A9E" w:rsidRPr="00A862F3" w:rsidRDefault="00E83CA1">
      <w:pPr>
        <w:rPr>
          <w:rFonts w:cs="Arial"/>
        </w:rPr>
      </w:pPr>
      <w:r w:rsidRPr="00A862F3">
        <w:rPr>
          <w:rFonts w:eastAsia="Arial" w:cs="Arial"/>
          <w:color w:val="000000"/>
          <w:shd w:val="clear" w:color="auto" w:fill="FFFFFF"/>
        </w:rPr>
        <w:t xml:space="preserve">Le </w:t>
      </w:r>
      <w:r w:rsidR="00A34437">
        <w:rPr>
          <w:rFonts w:eastAsia="Arial" w:cs="Arial"/>
          <w:color w:val="000000"/>
          <w:shd w:val="clear" w:color="auto" w:fill="FFFFFF"/>
        </w:rPr>
        <w:t xml:space="preserve">présent CCAP </w:t>
      </w:r>
      <w:r w:rsidRPr="00A862F3">
        <w:rPr>
          <w:rFonts w:eastAsia="Arial" w:cs="Arial"/>
          <w:color w:val="000000"/>
          <w:shd w:val="clear" w:color="auto" w:fill="FFFFFF"/>
        </w:rPr>
        <w:t xml:space="preserve">a pour objet </w:t>
      </w:r>
      <w:r w:rsidR="0060622B">
        <w:rPr>
          <w:rFonts w:eastAsia="Arial" w:cs="Arial"/>
          <w:color w:val="000000"/>
          <w:shd w:val="clear" w:color="auto" w:fill="FFFFFF"/>
        </w:rPr>
        <w:t>la mise à disposition</w:t>
      </w:r>
      <w:r w:rsidR="00494F8F" w:rsidRPr="00A862F3">
        <w:rPr>
          <w:rFonts w:eastAsia="Arial" w:cs="Arial"/>
          <w:color w:val="000000"/>
          <w:shd w:val="clear" w:color="auto" w:fill="FFFFFF"/>
        </w:rPr>
        <w:t xml:space="preserve"> d'une plateforme à distance pour le contrôle qualité des données d'études de recherche clinique </w:t>
      </w:r>
      <w:r w:rsidRPr="00A862F3">
        <w:rPr>
          <w:rFonts w:eastAsia="Arial" w:cs="Arial"/>
          <w:color w:val="000000"/>
          <w:shd w:val="clear" w:color="auto" w:fill="FFFFFF"/>
        </w:rPr>
        <w:t>pour le CHU de Clermont-Ferrand</w:t>
      </w:r>
      <w:r w:rsidR="00494F8F" w:rsidRPr="00A862F3">
        <w:rPr>
          <w:rFonts w:eastAsia="Arial" w:cs="Arial"/>
          <w:color w:val="000000"/>
          <w:shd w:val="clear" w:color="auto" w:fill="FFFFFF"/>
        </w:rPr>
        <w:t>.</w:t>
      </w:r>
    </w:p>
    <w:p w14:paraId="06806993" w14:textId="18D61F24" w:rsidR="00E77A9E" w:rsidRDefault="00A34437" w:rsidP="000D41E6">
      <w:pPr>
        <w:spacing w:after="240"/>
        <w:rPr>
          <w:rFonts w:eastAsia="Arial" w:cs="Arial"/>
          <w:color w:val="000000"/>
          <w:shd w:val="clear" w:color="auto" w:fill="FFFFFF"/>
        </w:rPr>
      </w:pPr>
      <w:r>
        <w:rPr>
          <w:rFonts w:eastAsia="Arial" w:cs="Arial"/>
          <w:color w:val="000000"/>
          <w:shd w:val="clear" w:color="auto" w:fill="FFFFFF"/>
        </w:rPr>
        <w:t>C</w:t>
      </w:r>
      <w:r w:rsidR="00494F8F" w:rsidRPr="00A862F3">
        <w:rPr>
          <w:rFonts w:eastAsia="Arial" w:cs="Arial"/>
          <w:color w:val="000000"/>
          <w:shd w:val="clear" w:color="auto" w:fill="FFFFFF"/>
        </w:rPr>
        <w:t>e m</w:t>
      </w:r>
      <w:r w:rsidR="00E83CA1" w:rsidRPr="00A862F3">
        <w:rPr>
          <w:rFonts w:eastAsia="Arial" w:cs="Arial"/>
          <w:color w:val="000000"/>
          <w:shd w:val="clear" w:color="auto" w:fill="FFFFFF"/>
        </w:rPr>
        <w:t>arché est un marché de Service</w:t>
      </w:r>
      <w:r w:rsidR="00494F8F" w:rsidRPr="00A862F3">
        <w:rPr>
          <w:rFonts w:eastAsia="Arial" w:cs="Arial"/>
          <w:color w:val="000000"/>
          <w:shd w:val="clear" w:color="auto" w:fill="FFFFFF"/>
        </w:rPr>
        <w:t>.</w:t>
      </w:r>
    </w:p>
    <w:p w14:paraId="2FEFBAAF" w14:textId="065B04B0" w:rsidR="0060622B" w:rsidRPr="0060622B" w:rsidRDefault="0060622B" w:rsidP="0060622B">
      <w:pPr>
        <w:pStyle w:val="ParagrapheIndent1"/>
        <w:spacing w:after="120"/>
        <w:jc w:val="both"/>
        <w:rPr>
          <w:color w:val="000000"/>
          <w:sz w:val="20"/>
          <w:szCs w:val="20"/>
          <w:lang w:val="fr-FR"/>
        </w:rPr>
      </w:pPr>
      <w:r w:rsidRPr="0060622B">
        <w:rPr>
          <w:color w:val="000000"/>
          <w:sz w:val="20"/>
          <w:szCs w:val="20"/>
          <w:lang w:val="fr-FR"/>
        </w:rPr>
        <w:sym w:font="Wingdings" w:char="F0DC"/>
      </w:r>
      <w:r w:rsidRPr="0060622B">
        <w:rPr>
          <w:color w:val="000000"/>
          <w:sz w:val="20"/>
          <w:szCs w:val="20"/>
          <w:lang w:val="fr-FR"/>
        </w:rPr>
        <w:t>La classification conforme au vocabulaire commun des marchés européens (CPV) est :</w:t>
      </w:r>
    </w:p>
    <w:tbl>
      <w:tblPr>
        <w:tblW w:w="9758" w:type="dxa"/>
        <w:tblInd w:w="20" w:type="dxa"/>
        <w:tblLayout w:type="fixed"/>
        <w:tblLook w:val="04A0" w:firstRow="1" w:lastRow="0" w:firstColumn="1" w:lastColumn="0" w:noHBand="0" w:noVBand="1"/>
      </w:tblPr>
      <w:tblGrid>
        <w:gridCol w:w="1400"/>
        <w:gridCol w:w="8358"/>
      </w:tblGrid>
      <w:tr w:rsidR="0060622B" w:rsidRPr="0060622B" w14:paraId="2029D210" w14:textId="77777777" w:rsidTr="004B589E">
        <w:trPr>
          <w:trHeight w:val="468"/>
        </w:trPr>
        <w:tc>
          <w:tcPr>
            <w:tcW w:w="1400" w:type="dxa"/>
            <w:tcBorders>
              <w:top w:val="single" w:sz="2" w:space="0" w:color="000000"/>
              <w:left w:val="single" w:sz="2" w:space="0" w:color="000000"/>
              <w:right w:val="single" w:sz="2" w:space="0" w:color="000000"/>
            </w:tcBorders>
            <w:shd w:val="clear" w:color="auto" w:fill="407A8E"/>
            <w:tcMar>
              <w:top w:w="0" w:type="dxa"/>
              <w:left w:w="0" w:type="dxa"/>
              <w:bottom w:w="0" w:type="dxa"/>
              <w:right w:w="0" w:type="dxa"/>
            </w:tcMar>
            <w:vAlign w:val="center"/>
          </w:tcPr>
          <w:p w14:paraId="1AD995AE" w14:textId="77777777" w:rsidR="0060622B" w:rsidRPr="0060622B" w:rsidRDefault="0060622B" w:rsidP="004B589E">
            <w:pPr>
              <w:spacing w:line="253" w:lineRule="exact"/>
              <w:jc w:val="center"/>
              <w:rPr>
                <w:rFonts w:eastAsia="Arial" w:cs="Arial"/>
                <w:color w:val="FFFFFF" w:themeColor="background1"/>
                <w:szCs w:val="20"/>
              </w:rPr>
            </w:pPr>
            <w:r w:rsidRPr="0060622B">
              <w:rPr>
                <w:rFonts w:eastAsia="Arial" w:cs="Arial"/>
                <w:color w:val="FFFFFF" w:themeColor="background1"/>
                <w:szCs w:val="20"/>
              </w:rPr>
              <w:t>Code principal</w:t>
            </w:r>
          </w:p>
        </w:tc>
        <w:tc>
          <w:tcPr>
            <w:tcW w:w="8358" w:type="dxa"/>
            <w:tcBorders>
              <w:top w:val="single" w:sz="2" w:space="0" w:color="000000"/>
              <w:left w:val="single" w:sz="2" w:space="0" w:color="000000"/>
              <w:right w:val="single" w:sz="2" w:space="0" w:color="000000"/>
            </w:tcBorders>
            <w:shd w:val="clear" w:color="auto" w:fill="407A8E"/>
            <w:tcMar>
              <w:top w:w="0" w:type="dxa"/>
              <w:left w:w="0" w:type="dxa"/>
              <w:bottom w:w="0" w:type="dxa"/>
              <w:right w:w="0" w:type="dxa"/>
            </w:tcMar>
            <w:vAlign w:val="center"/>
          </w:tcPr>
          <w:p w14:paraId="28500057" w14:textId="77777777" w:rsidR="0060622B" w:rsidRPr="0060622B" w:rsidRDefault="0060622B" w:rsidP="004B589E">
            <w:pPr>
              <w:spacing w:before="200" w:after="60"/>
              <w:jc w:val="center"/>
              <w:rPr>
                <w:rFonts w:eastAsia="Arial" w:cs="Arial"/>
                <w:color w:val="FFFFFF" w:themeColor="background1"/>
                <w:szCs w:val="20"/>
              </w:rPr>
            </w:pPr>
            <w:r w:rsidRPr="0060622B">
              <w:rPr>
                <w:rFonts w:eastAsia="Arial" w:cs="Arial"/>
                <w:color w:val="FFFFFF" w:themeColor="background1"/>
                <w:szCs w:val="20"/>
              </w:rPr>
              <w:t>Description</w:t>
            </w:r>
          </w:p>
        </w:tc>
      </w:tr>
      <w:tr w:rsidR="0060622B" w:rsidRPr="0060622B" w14:paraId="027D0DDD" w14:textId="77777777" w:rsidTr="004B589E">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6C7C16" w14:textId="77777777" w:rsidR="0060622B" w:rsidRPr="0060622B" w:rsidRDefault="0060622B" w:rsidP="004B589E">
            <w:pPr>
              <w:spacing w:before="100" w:after="20"/>
              <w:jc w:val="center"/>
              <w:rPr>
                <w:rFonts w:eastAsia="Arial" w:cs="Arial"/>
                <w:color w:val="000000"/>
                <w:szCs w:val="20"/>
              </w:rPr>
            </w:pPr>
            <w:r w:rsidRPr="0060622B">
              <w:rPr>
                <w:rFonts w:eastAsia="Arial" w:cs="Arial"/>
                <w:color w:val="000000"/>
                <w:szCs w:val="20"/>
              </w:rPr>
              <w:t>72590000-7</w:t>
            </w:r>
          </w:p>
        </w:tc>
        <w:tc>
          <w:tcPr>
            <w:tcW w:w="83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E154BF" w14:textId="77777777" w:rsidR="0060622B" w:rsidRPr="0060622B" w:rsidRDefault="0060622B" w:rsidP="004B589E">
            <w:pPr>
              <w:spacing w:before="100" w:after="20"/>
              <w:ind w:left="80" w:right="80"/>
              <w:rPr>
                <w:rFonts w:eastAsia="Arial" w:cs="Arial"/>
                <w:color w:val="000000"/>
                <w:szCs w:val="20"/>
              </w:rPr>
            </w:pPr>
            <w:r w:rsidRPr="0060622B">
              <w:rPr>
                <w:rFonts w:eastAsia="Arial" w:cs="Arial"/>
                <w:color w:val="000000"/>
                <w:szCs w:val="20"/>
              </w:rPr>
              <w:t>Services informatiques professionnels</w:t>
            </w:r>
          </w:p>
        </w:tc>
      </w:tr>
    </w:tbl>
    <w:p w14:paraId="12898F1C" w14:textId="77777777" w:rsidR="0060622B" w:rsidRPr="0060622B" w:rsidRDefault="0060622B" w:rsidP="0060622B">
      <w:pPr>
        <w:pStyle w:val="ParagrapheIndent1"/>
        <w:spacing w:before="240" w:after="120" w:line="253" w:lineRule="exact"/>
        <w:ind w:left="23" w:right="23"/>
        <w:jc w:val="both"/>
        <w:rPr>
          <w:color w:val="000000"/>
          <w:sz w:val="20"/>
          <w:szCs w:val="20"/>
          <w:lang w:val="fr-FR"/>
        </w:rPr>
      </w:pPr>
      <w:r w:rsidRPr="0060622B">
        <w:rPr>
          <w:color w:val="000000"/>
          <w:sz w:val="20"/>
          <w:szCs w:val="20"/>
          <w:lang w:val="fr-FR"/>
        </w:rPr>
        <w:t>La nomenclature interne se décompose de la façon suivante :</w:t>
      </w:r>
    </w:p>
    <w:tbl>
      <w:tblPr>
        <w:tblW w:w="9214" w:type="dxa"/>
        <w:tblInd w:w="564" w:type="dxa"/>
        <w:tblLayout w:type="fixed"/>
        <w:tblLook w:val="04A0" w:firstRow="1" w:lastRow="0" w:firstColumn="1" w:lastColumn="0" w:noHBand="0" w:noVBand="1"/>
      </w:tblPr>
      <w:tblGrid>
        <w:gridCol w:w="1276"/>
        <w:gridCol w:w="1418"/>
        <w:gridCol w:w="6520"/>
      </w:tblGrid>
      <w:tr w:rsidR="0060622B" w:rsidRPr="0060622B" w14:paraId="5A34D4BB" w14:textId="77777777" w:rsidTr="004B589E">
        <w:trPr>
          <w:trHeight w:val="468"/>
        </w:trPr>
        <w:tc>
          <w:tcPr>
            <w:tcW w:w="1276" w:type="dxa"/>
            <w:tcBorders>
              <w:top w:val="single" w:sz="2" w:space="0" w:color="000000"/>
              <w:left w:val="single" w:sz="2" w:space="0" w:color="000000"/>
              <w:right w:val="single" w:sz="2" w:space="0" w:color="000000"/>
            </w:tcBorders>
            <w:shd w:val="clear" w:color="auto" w:fill="407A8E"/>
            <w:tcMar>
              <w:top w:w="0" w:type="dxa"/>
              <w:left w:w="0" w:type="dxa"/>
              <w:bottom w:w="0" w:type="dxa"/>
              <w:right w:w="0" w:type="dxa"/>
            </w:tcMar>
            <w:vAlign w:val="center"/>
          </w:tcPr>
          <w:p w14:paraId="4243E503" w14:textId="77777777" w:rsidR="0060622B" w:rsidRPr="0060622B" w:rsidRDefault="0060622B" w:rsidP="004B589E">
            <w:pPr>
              <w:spacing w:line="253" w:lineRule="exact"/>
              <w:jc w:val="center"/>
              <w:rPr>
                <w:rFonts w:eastAsia="Arial" w:cs="Arial"/>
                <w:color w:val="FFFFFF" w:themeColor="background1"/>
                <w:szCs w:val="20"/>
              </w:rPr>
            </w:pPr>
            <w:r w:rsidRPr="0060622B">
              <w:rPr>
                <w:rFonts w:eastAsia="Arial" w:cs="Arial"/>
                <w:color w:val="FFFFFF" w:themeColor="background1"/>
                <w:szCs w:val="20"/>
              </w:rPr>
              <w:t>Lot</w:t>
            </w:r>
          </w:p>
        </w:tc>
        <w:tc>
          <w:tcPr>
            <w:tcW w:w="1418" w:type="dxa"/>
            <w:tcBorders>
              <w:top w:val="single" w:sz="2" w:space="0" w:color="000000"/>
              <w:left w:val="single" w:sz="2" w:space="0" w:color="000000"/>
              <w:right w:val="single" w:sz="2" w:space="0" w:color="000000"/>
            </w:tcBorders>
            <w:shd w:val="clear" w:color="auto" w:fill="407A8E"/>
            <w:tcMar>
              <w:top w:w="0" w:type="dxa"/>
              <w:left w:w="0" w:type="dxa"/>
              <w:bottom w:w="0" w:type="dxa"/>
              <w:right w:w="0" w:type="dxa"/>
            </w:tcMar>
            <w:vAlign w:val="center"/>
          </w:tcPr>
          <w:p w14:paraId="41B58BA4" w14:textId="77777777" w:rsidR="0060622B" w:rsidRPr="0060622B" w:rsidRDefault="0060622B" w:rsidP="004B589E">
            <w:pPr>
              <w:jc w:val="center"/>
              <w:rPr>
                <w:rFonts w:eastAsia="Arial" w:cs="Arial"/>
                <w:color w:val="FFFFFF" w:themeColor="background1"/>
                <w:szCs w:val="20"/>
              </w:rPr>
            </w:pPr>
            <w:r w:rsidRPr="0060622B">
              <w:rPr>
                <w:rFonts w:eastAsia="Arial" w:cs="Arial"/>
                <w:color w:val="FFFFFF" w:themeColor="background1"/>
                <w:szCs w:val="20"/>
              </w:rPr>
              <w:t>Nomenclature</w:t>
            </w:r>
          </w:p>
        </w:tc>
        <w:tc>
          <w:tcPr>
            <w:tcW w:w="6520" w:type="dxa"/>
            <w:tcBorders>
              <w:top w:val="single" w:sz="2" w:space="0" w:color="000000"/>
              <w:left w:val="single" w:sz="2" w:space="0" w:color="000000"/>
              <w:right w:val="single" w:sz="2" w:space="0" w:color="000000"/>
            </w:tcBorders>
            <w:shd w:val="clear" w:color="auto" w:fill="407A8E"/>
            <w:vAlign w:val="center"/>
          </w:tcPr>
          <w:p w14:paraId="6CBAED77" w14:textId="77777777" w:rsidR="0060622B" w:rsidRPr="0060622B" w:rsidRDefault="0060622B" w:rsidP="004B589E">
            <w:pPr>
              <w:jc w:val="center"/>
              <w:rPr>
                <w:rFonts w:eastAsia="Arial" w:cs="Arial"/>
                <w:color w:val="FFFFFF" w:themeColor="background1"/>
                <w:szCs w:val="20"/>
              </w:rPr>
            </w:pPr>
            <w:r w:rsidRPr="0060622B">
              <w:rPr>
                <w:rFonts w:eastAsia="Arial" w:cs="Arial"/>
                <w:color w:val="FFFFFF" w:themeColor="background1"/>
                <w:szCs w:val="20"/>
              </w:rPr>
              <w:t>Libellé</w:t>
            </w:r>
          </w:p>
        </w:tc>
      </w:tr>
      <w:tr w:rsidR="0060622B" w:rsidRPr="0060622B" w14:paraId="1D5910C1" w14:textId="77777777" w:rsidTr="004B589E">
        <w:trPr>
          <w:trHeight w:val="360"/>
        </w:trPr>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D1F65B" w14:textId="77777777" w:rsidR="0060622B" w:rsidRPr="0060622B" w:rsidRDefault="0060622B" w:rsidP="004B589E">
            <w:pPr>
              <w:spacing w:before="100" w:after="20"/>
              <w:jc w:val="center"/>
              <w:rPr>
                <w:rFonts w:eastAsia="Arial" w:cs="Arial"/>
                <w:color w:val="000000"/>
                <w:szCs w:val="20"/>
              </w:rPr>
            </w:pPr>
            <w:r w:rsidRPr="0060622B">
              <w:rPr>
                <w:rFonts w:eastAsia="Arial" w:cs="Arial"/>
                <w:color w:val="000000"/>
                <w:szCs w:val="20"/>
              </w:rPr>
              <w:t>01</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E4D488" w14:textId="77777777" w:rsidR="0060622B" w:rsidRPr="0060622B" w:rsidRDefault="0060622B" w:rsidP="004B589E">
            <w:pPr>
              <w:spacing w:before="100" w:after="20"/>
              <w:ind w:left="80" w:right="80"/>
              <w:jc w:val="center"/>
              <w:rPr>
                <w:rFonts w:eastAsia="Arial" w:cs="Arial"/>
                <w:color w:val="000000"/>
                <w:szCs w:val="20"/>
              </w:rPr>
            </w:pPr>
            <w:r w:rsidRPr="0060622B">
              <w:rPr>
                <w:rFonts w:eastAsia="Arial" w:cs="Arial"/>
                <w:color w:val="000000"/>
                <w:szCs w:val="20"/>
              </w:rPr>
              <w:t>67042</w:t>
            </w:r>
          </w:p>
        </w:tc>
        <w:tc>
          <w:tcPr>
            <w:tcW w:w="6520" w:type="dxa"/>
            <w:tcBorders>
              <w:top w:val="single" w:sz="2" w:space="0" w:color="000000"/>
              <w:left w:val="single" w:sz="2" w:space="0" w:color="000000"/>
              <w:bottom w:val="single" w:sz="2" w:space="0" w:color="000000"/>
              <w:right w:val="single" w:sz="2" w:space="0" w:color="000000"/>
            </w:tcBorders>
            <w:vAlign w:val="center"/>
          </w:tcPr>
          <w:p w14:paraId="41BA2638" w14:textId="77777777" w:rsidR="0060622B" w:rsidRPr="0060622B" w:rsidRDefault="0060622B" w:rsidP="004B589E">
            <w:pPr>
              <w:spacing w:before="100" w:after="20"/>
              <w:ind w:left="80" w:right="80"/>
              <w:rPr>
                <w:rFonts w:eastAsia="Arial" w:cs="Arial"/>
                <w:color w:val="000000"/>
                <w:szCs w:val="20"/>
              </w:rPr>
            </w:pPr>
            <w:r w:rsidRPr="0060622B">
              <w:rPr>
                <w:rFonts w:eastAsia="Arial" w:cs="Arial"/>
                <w:color w:val="000000"/>
                <w:szCs w:val="20"/>
              </w:rPr>
              <w:t>Maintenance de progiciels de gestion administrative médicotechnique, technique et relatives aux unités de soins et à l’information médicale</w:t>
            </w:r>
          </w:p>
        </w:tc>
      </w:tr>
    </w:tbl>
    <w:p w14:paraId="5F439AF3" w14:textId="77777777" w:rsidR="00E77A9E" w:rsidRPr="00A862F3" w:rsidRDefault="00494F8F" w:rsidP="004A4E49">
      <w:pPr>
        <w:pStyle w:val="Titre1"/>
      </w:pPr>
      <w:bookmarkStart w:id="2" w:name="_Toc218779151"/>
      <w:r w:rsidRPr="00A862F3">
        <w:t>Allotissement</w:t>
      </w:r>
      <w:bookmarkEnd w:id="2"/>
    </w:p>
    <w:p w14:paraId="3F9C48C6" w14:textId="050063FE" w:rsidR="00E77A9E" w:rsidRPr="00A34437" w:rsidRDefault="000F74E6">
      <w:pPr>
        <w:rPr>
          <w:rFonts w:cs="Arial"/>
          <w:i/>
        </w:rPr>
      </w:pPr>
      <w:r w:rsidRPr="00A34437">
        <w:rPr>
          <w:rFonts w:eastAsia="Arial" w:cs="Arial"/>
          <w:i/>
          <w:color w:val="000000"/>
          <w:shd w:val="clear" w:color="auto" w:fill="FFFFFF"/>
        </w:rPr>
        <w:t>Les prestations ne sont pas alloties en raison de l’objet qui ne permet pas l'identification de prestations distinctes</w:t>
      </w:r>
      <w:r w:rsidR="00A34437" w:rsidRPr="00A34437">
        <w:rPr>
          <w:rFonts w:eastAsia="Arial" w:cs="Arial"/>
          <w:i/>
          <w:color w:val="000000"/>
          <w:shd w:val="clear" w:color="auto" w:fill="FFFFFF"/>
        </w:rPr>
        <w:t xml:space="preserve"> pour les différentes études. </w:t>
      </w:r>
    </w:p>
    <w:p w14:paraId="69A0AE5E" w14:textId="77777777" w:rsidR="00E77A9E" w:rsidRPr="00A862F3" w:rsidRDefault="00494F8F" w:rsidP="004A4E49">
      <w:pPr>
        <w:pStyle w:val="Titre1"/>
      </w:pPr>
      <w:bookmarkStart w:id="3" w:name="_Toc218779152"/>
      <w:r w:rsidRPr="00A862F3">
        <w:t>Forme du marché</w:t>
      </w:r>
      <w:bookmarkEnd w:id="3"/>
    </w:p>
    <w:p w14:paraId="544E2F34" w14:textId="77777777" w:rsidR="00E77A9E" w:rsidRPr="00A34437" w:rsidRDefault="00494F8F">
      <w:pPr>
        <w:rPr>
          <w:rFonts w:cs="Arial"/>
          <w:i/>
        </w:rPr>
      </w:pPr>
      <w:r w:rsidRPr="00A34437">
        <w:rPr>
          <w:rFonts w:eastAsia="Arial" w:cs="Arial"/>
          <w:i/>
          <w:color w:val="000000"/>
          <w:shd w:val="clear" w:color="auto" w:fill="FFFFFF"/>
        </w:rPr>
        <w:t>Le marché ne comporte pas de tranches.</w:t>
      </w:r>
    </w:p>
    <w:p w14:paraId="5675BCAD" w14:textId="77777777" w:rsidR="00E77A9E" w:rsidRPr="00A862F3" w:rsidRDefault="00494F8F" w:rsidP="004A4E49">
      <w:pPr>
        <w:pStyle w:val="Titre1"/>
      </w:pPr>
      <w:bookmarkStart w:id="4" w:name="_Toc218779153"/>
      <w:r w:rsidRPr="00A862F3">
        <w:t>Durée du marché</w:t>
      </w:r>
      <w:bookmarkEnd w:id="4"/>
    </w:p>
    <w:p w14:paraId="7DD40A11" w14:textId="77777777" w:rsidR="00E77A9E" w:rsidRPr="000F74E6" w:rsidRDefault="00573FFE" w:rsidP="00A441A0">
      <w:pPr>
        <w:pStyle w:val="Titre2"/>
        <w:numPr>
          <w:ilvl w:val="0"/>
          <w:numId w:val="0"/>
        </w:numPr>
        <w:ind w:left="624"/>
        <w:rPr>
          <w:rFonts w:ascii="Arial Gras" w:hAnsi="Arial Gras" w:cs="Arial"/>
        </w:rPr>
      </w:pPr>
      <w:bookmarkStart w:id="5" w:name="_Toc218779154"/>
      <w:r w:rsidRPr="000F74E6">
        <w:rPr>
          <w:rFonts w:ascii="Arial Gras" w:hAnsi="Arial Gras" w:cs="Arial"/>
          <w:u w:val="none"/>
        </w:rPr>
        <w:t>5.1</w:t>
      </w:r>
      <w:r w:rsidRPr="000F74E6">
        <w:rPr>
          <w:rFonts w:ascii="Arial Gras" w:hAnsi="Arial Gras" w:cs="Arial"/>
        </w:rPr>
        <w:t xml:space="preserve"> </w:t>
      </w:r>
      <w:r w:rsidR="00494F8F" w:rsidRPr="000F74E6">
        <w:rPr>
          <w:rFonts w:ascii="Arial Gras" w:hAnsi="Arial Gras" w:cs="Arial"/>
        </w:rPr>
        <w:t>Cadre général</w:t>
      </w:r>
      <w:bookmarkEnd w:id="5"/>
    </w:p>
    <w:p w14:paraId="4A932A7B" w14:textId="36B9DB09" w:rsidR="00E77A9E" w:rsidRPr="00A862F3" w:rsidRDefault="00494F8F">
      <w:pPr>
        <w:rPr>
          <w:rFonts w:cs="Arial"/>
        </w:rPr>
      </w:pPr>
      <w:r w:rsidRPr="00A862F3">
        <w:rPr>
          <w:rFonts w:eastAsia="Arial" w:cs="Arial"/>
          <w:color w:val="000000"/>
          <w:shd w:val="clear" w:color="auto" w:fill="FFFFFF"/>
        </w:rPr>
        <w:t xml:space="preserve">Le marché public est conclu pour une durée </w:t>
      </w:r>
      <w:r w:rsidR="00C24D3D">
        <w:rPr>
          <w:rFonts w:eastAsia="Arial" w:cs="Arial"/>
          <w:color w:val="000000"/>
          <w:shd w:val="clear" w:color="auto" w:fill="FFFFFF"/>
        </w:rPr>
        <w:t>ferme de</w:t>
      </w:r>
      <w:r w:rsidRPr="00A862F3">
        <w:rPr>
          <w:rFonts w:eastAsia="Arial" w:cs="Arial"/>
          <w:color w:val="000000"/>
          <w:shd w:val="clear" w:color="auto" w:fill="FFFFFF"/>
        </w:rPr>
        <w:t xml:space="preserve"> 1</w:t>
      </w:r>
      <w:r w:rsidR="00AE5884" w:rsidRPr="00A862F3">
        <w:rPr>
          <w:rFonts w:eastAsia="Arial" w:cs="Arial"/>
          <w:color w:val="000000"/>
          <w:shd w:val="clear" w:color="auto" w:fill="FFFFFF"/>
        </w:rPr>
        <w:t>10</w:t>
      </w:r>
      <w:r w:rsidRPr="00A862F3">
        <w:rPr>
          <w:rFonts w:eastAsia="Arial" w:cs="Arial"/>
          <w:color w:val="000000"/>
          <w:shd w:val="clear" w:color="auto" w:fill="FFFFFF"/>
        </w:rPr>
        <w:t xml:space="preserve"> mois </w:t>
      </w:r>
      <w:r w:rsidR="00B02EF2" w:rsidRPr="00A862F3">
        <w:rPr>
          <w:rFonts w:eastAsia="Arial" w:cs="Arial"/>
          <w:color w:val="000000"/>
          <w:shd w:val="clear" w:color="auto" w:fill="FFFFFF"/>
        </w:rPr>
        <w:t>à compter de sa date de notification</w:t>
      </w:r>
      <w:r w:rsidR="00E83CA1" w:rsidRPr="00A862F3">
        <w:rPr>
          <w:rFonts w:eastAsia="Arial" w:cs="Arial"/>
          <w:color w:val="000000"/>
          <w:shd w:val="clear" w:color="auto" w:fill="FFFFFF"/>
        </w:rPr>
        <w:t xml:space="preserve">. </w:t>
      </w:r>
    </w:p>
    <w:p w14:paraId="0AD197B7" w14:textId="137DBC88" w:rsidR="00B02EF2" w:rsidRPr="00A862F3" w:rsidRDefault="00B02EF2" w:rsidP="004A4E49">
      <w:pPr>
        <w:pBdr>
          <w:top w:val="none" w:sz="0" w:space="0" w:color="auto"/>
          <w:left w:val="none" w:sz="0" w:space="0" w:color="auto"/>
          <w:bottom w:val="none" w:sz="0" w:space="0" w:color="auto"/>
          <w:right w:val="none" w:sz="0" w:space="0" w:color="auto"/>
          <w:between w:val="none" w:sz="0" w:space="0" w:color="auto"/>
        </w:pBdr>
        <w:spacing w:after="240"/>
        <w:rPr>
          <w:rFonts w:eastAsia="TeXGyreAdventor" w:cs="Arial"/>
          <w:lang w:eastAsia="en-US"/>
        </w:rPr>
      </w:pPr>
      <w:r w:rsidRPr="00A862F3">
        <w:rPr>
          <w:rFonts w:eastAsia="TeXGyreAdventor" w:cs="Arial"/>
          <w:lang w:eastAsia="en-US"/>
        </w:rPr>
        <w:lastRenderedPageBreak/>
        <w:t>Ce marché concerne 5 études multicentriques nationales</w:t>
      </w:r>
      <w:r w:rsidR="00E31BE8">
        <w:rPr>
          <w:rFonts w:eastAsia="TeXGyreAdventor" w:cs="Arial"/>
          <w:lang w:eastAsia="en-US"/>
        </w:rPr>
        <w:t xml:space="preserve"> (4 dans la tranche ferme et 1 dans la tranche optionnelle)</w:t>
      </w:r>
      <w:r w:rsidRPr="00A862F3">
        <w:rPr>
          <w:rFonts w:eastAsia="TeXGyreAdventor" w:cs="Arial"/>
          <w:lang w:eastAsia="en-US"/>
        </w:rPr>
        <w:t xml:space="preserve"> dont les caractéristiques principales sont représentées dans le tableau ci-</w:t>
      </w:r>
      <w:r w:rsidR="00F828E9">
        <w:rPr>
          <w:rFonts w:eastAsia="TeXGyreAdventor" w:cs="Arial"/>
          <w:lang w:eastAsia="en-US"/>
        </w:rPr>
        <w:t>après</w:t>
      </w:r>
      <w:r w:rsidRPr="00A862F3">
        <w:rPr>
          <w:rFonts w:eastAsia="TeXGyreAdventor" w:cs="Arial"/>
          <w:lang w:eastAsia="en-US"/>
        </w:rPr>
        <w:t>.</w:t>
      </w:r>
    </w:p>
    <w:tbl>
      <w:tblPr>
        <w:tblStyle w:val="Grilledutableau1"/>
        <w:tblW w:w="0" w:type="auto"/>
        <w:jc w:val="center"/>
        <w:tblLook w:val="04A0" w:firstRow="1" w:lastRow="0" w:firstColumn="1" w:lastColumn="0" w:noHBand="0" w:noVBand="1"/>
      </w:tblPr>
      <w:tblGrid>
        <w:gridCol w:w="988"/>
        <w:gridCol w:w="1701"/>
        <w:gridCol w:w="1984"/>
        <w:gridCol w:w="1418"/>
      </w:tblGrid>
      <w:tr w:rsidR="00B02EF2" w:rsidRPr="00A862F3" w14:paraId="58BB6A76" w14:textId="77777777" w:rsidTr="00A862F3">
        <w:trPr>
          <w:jc w:val="center"/>
        </w:trPr>
        <w:tc>
          <w:tcPr>
            <w:tcW w:w="988" w:type="dxa"/>
            <w:shd w:val="clear" w:color="auto" w:fill="407A8E"/>
          </w:tcPr>
          <w:p w14:paraId="50020AD7" w14:textId="3C7D0A0E" w:rsidR="00B02EF2" w:rsidRPr="00A862F3" w:rsidRDefault="000D41E6" w:rsidP="00B02EF2">
            <w:pPr>
              <w:rPr>
                <w:rFonts w:eastAsia="TeXGyreAdventor" w:cs="Arial"/>
                <w:color w:val="FFFFFF" w:themeColor="background1"/>
                <w:lang w:eastAsia="en-US"/>
              </w:rPr>
            </w:pPr>
            <w:r>
              <w:rPr>
                <w:rFonts w:eastAsia="TeXGyreAdventor" w:cs="Arial"/>
                <w:color w:val="FFFFFF" w:themeColor="background1"/>
                <w:lang w:eastAsia="en-US"/>
              </w:rPr>
              <w:t>Etude</w:t>
            </w:r>
          </w:p>
        </w:tc>
        <w:tc>
          <w:tcPr>
            <w:tcW w:w="1701" w:type="dxa"/>
            <w:shd w:val="clear" w:color="auto" w:fill="407A8E"/>
          </w:tcPr>
          <w:p w14:paraId="7966C3E7" w14:textId="77777777" w:rsidR="00B02EF2" w:rsidRPr="00A862F3" w:rsidRDefault="00B02EF2" w:rsidP="004A4E49">
            <w:pPr>
              <w:jc w:val="center"/>
              <w:rPr>
                <w:rFonts w:eastAsia="TeXGyreAdventor" w:cs="Arial"/>
                <w:color w:val="FFFFFF" w:themeColor="background1"/>
                <w:lang w:eastAsia="en-US"/>
              </w:rPr>
            </w:pPr>
            <w:r w:rsidRPr="00A862F3">
              <w:rPr>
                <w:rFonts w:eastAsia="TeXGyreAdventor" w:cs="Arial"/>
                <w:color w:val="FFFFFF" w:themeColor="background1"/>
                <w:lang w:eastAsia="en-US"/>
              </w:rPr>
              <w:t>Nombre de sites en France</w:t>
            </w:r>
          </w:p>
        </w:tc>
        <w:tc>
          <w:tcPr>
            <w:tcW w:w="1984" w:type="dxa"/>
            <w:shd w:val="clear" w:color="auto" w:fill="407A8E"/>
          </w:tcPr>
          <w:p w14:paraId="76766109" w14:textId="77777777" w:rsidR="00B02EF2" w:rsidRPr="00A862F3" w:rsidRDefault="00B02EF2" w:rsidP="004A4E49">
            <w:pPr>
              <w:jc w:val="center"/>
              <w:rPr>
                <w:rFonts w:eastAsia="TeXGyreAdventor" w:cs="Arial"/>
                <w:color w:val="FFFFFF" w:themeColor="background1"/>
                <w:lang w:eastAsia="en-US"/>
              </w:rPr>
            </w:pPr>
            <w:r w:rsidRPr="00A862F3">
              <w:rPr>
                <w:rFonts w:eastAsia="TeXGyreAdventor" w:cs="Arial"/>
                <w:color w:val="FFFFFF" w:themeColor="background1"/>
                <w:lang w:eastAsia="en-US"/>
              </w:rPr>
              <w:t>Nombre de patients</w:t>
            </w:r>
          </w:p>
        </w:tc>
        <w:tc>
          <w:tcPr>
            <w:tcW w:w="1418" w:type="dxa"/>
            <w:shd w:val="clear" w:color="auto" w:fill="407A8E"/>
          </w:tcPr>
          <w:p w14:paraId="36759AAB" w14:textId="77777777" w:rsidR="00B02EF2" w:rsidRPr="00A862F3" w:rsidRDefault="00B02EF2" w:rsidP="004A4E49">
            <w:pPr>
              <w:jc w:val="center"/>
              <w:rPr>
                <w:rFonts w:eastAsia="TeXGyreAdventor" w:cs="Arial"/>
                <w:color w:val="FFFFFF" w:themeColor="background1"/>
                <w:lang w:eastAsia="en-US"/>
              </w:rPr>
            </w:pPr>
            <w:r w:rsidRPr="00A862F3">
              <w:rPr>
                <w:rFonts w:eastAsia="TeXGyreAdventor" w:cs="Arial"/>
                <w:color w:val="FFFFFF" w:themeColor="background1"/>
                <w:lang w:eastAsia="en-US"/>
              </w:rPr>
              <w:t>Durée (mois)</w:t>
            </w:r>
          </w:p>
        </w:tc>
      </w:tr>
      <w:tr w:rsidR="00B02EF2" w:rsidRPr="00A862F3" w14:paraId="555E559E" w14:textId="77777777" w:rsidTr="00E83CA1">
        <w:trPr>
          <w:jc w:val="center"/>
        </w:trPr>
        <w:tc>
          <w:tcPr>
            <w:tcW w:w="988" w:type="dxa"/>
          </w:tcPr>
          <w:p w14:paraId="28F010A1" w14:textId="77777777" w:rsidR="00B02EF2" w:rsidRPr="00A862F3" w:rsidRDefault="00B02EF2" w:rsidP="004A4E49">
            <w:pPr>
              <w:jc w:val="center"/>
              <w:rPr>
                <w:rFonts w:eastAsia="TeXGyreAdventor" w:cs="Arial"/>
                <w:lang w:eastAsia="en-US"/>
              </w:rPr>
            </w:pPr>
            <w:r w:rsidRPr="00A862F3">
              <w:rPr>
                <w:rFonts w:eastAsia="TeXGyreAdventor" w:cs="Arial"/>
                <w:lang w:eastAsia="en-US"/>
              </w:rPr>
              <w:t>1</w:t>
            </w:r>
          </w:p>
        </w:tc>
        <w:tc>
          <w:tcPr>
            <w:tcW w:w="1701" w:type="dxa"/>
          </w:tcPr>
          <w:p w14:paraId="1CBAA936" w14:textId="77777777" w:rsidR="00B02EF2" w:rsidRPr="00A862F3" w:rsidRDefault="00B02EF2" w:rsidP="004A4E49">
            <w:pPr>
              <w:jc w:val="center"/>
              <w:rPr>
                <w:rFonts w:eastAsia="TeXGyreAdventor" w:cs="Arial"/>
                <w:lang w:eastAsia="en-US"/>
              </w:rPr>
            </w:pPr>
            <w:r w:rsidRPr="00A862F3">
              <w:rPr>
                <w:rFonts w:eastAsia="TeXGyreAdventor" w:cs="Arial"/>
                <w:lang w:eastAsia="en-US"/>
              </w:rPr>
              <w:t>11</w:t>
            </w:r>
          </w:p>
        </w:tc>
        <w:tc>
          <w:tcPr>
            <w:tcW w:w="1984" w:type="dxa"/>
          </w:tcPr>
          <w:p w14:paraId="3FFA435A" w14:textId="0363AA11" w:rsidR="00B02EF2" w:rsidRPr="00A862F3" w:rsidRDefault="004A4E49" w:rsidP="004A4E49">
            <w:pPr>
              <w:tabs>
                <w:tab w:val="right" w:pos="1024"/>
              </w:tabs>
              <w:jc w:val="left"/>
              <w:rPr>
                <w:rFonts w:eastAsia="TeXGyreAdventor" w:cs="Arial"/>
                <w:lang w:eastAsia="en-US"/>
              </w:rPr>
            </w:pPr>
            <w:r>
              <w:rPr>
                <w:rFonts w:eastAsia="TeXGyreAdventor" w:cs="Arial"/>
                <w:lang w:eastAsia="en-US"/>
              </w:rPr>
              <w:tab/>
            </w:r>
            <w:r w:rsidR="00B02EF2" w:rsidRPr="00A862F3">
              <w:rPr>
                <w:rFonts w:eastAsia="TeXGyreAdventor" w:cs="Arial"/>
                <w:lang w:eastAsia="en-US"/>
              </w:rPr>
              <w:t>80</w:t>
            </w:r>
          </w:p>
        </w:tc>
        <w:tc>
          <w:tcPr>
            <w:tcW w:w="1418" w:type="dxa"/>
          </w:tcPr>
          <w:p w14:paraId="7EF69926" w14:textId="77777777" w:rsidR="00B02EF2" w:rsidRPr="00A862F3" w:rsidRDefault="00B02EF2" w:rsidP="004A4E49">
            <w:pPr>
              <w:jc w:val="center"/>
              <w:rPr>
                <w:rFonts w:eastAsia="TeXGyreAdventor" w:cs="Arial"/>
                <w:lang w:eastAsia="en-US"/>
              </w:rPr>
            </w:pPr>
            <w:r w:rsidRPr="00A862F3">
              <w:rPr>
                <w:rFonts w:eastAsia="TeXGyreAdventor" w:cs="Arial"/>
                <w:lang w:eastAsia="en-US"/>
              </w:rPr>
              <w:t>54</w:t>
            </w:r>
          </w:p>
        </w:tc>
      </w:tr>
      <w:tr w:rsidR="00B02EF2" w:rsidRPr="00A862F3" w14:paraId="1A4EAF39" w14:textId="77777777" w:rsidTr="00E83CA1">
        <w:trPr>
          <w:jc w:val="center"/>
        </w:trPr>
        <w:tc>
          <w:tcPr>
            <w:tcW w:w="988" w:type="dxa"/>
          </w:tcPr>
          <w:p w14:paraId="1F077055" w14:textId="77777777" w:rsidR="00B02EF2" w:rsidRPr="00A862F3" w:rsidRDefault="00B02EF2" w:rsidP="004A4E49">
            <w:pPr>
              <w:jc w:val="center"/>
              <w:rPr>
                <w:rFonts w:eastAsia="TeXGyreAdventor" w:cs="Arial"/>
                <w:lang w:eastAsia="en-US"/>
              </w:rPr>
            </w:pPr>
            <w:r w:rsidRPr="00A862F3">
              <w:rPr>
                <w:rFonts w:eastAsia="TeXGyreAdventor" w:cs="Arial"/>
                <w:lang w:eastAsia="en-US"/>
              </w:rPr>
              <w:t>2</w:t>
            </w:r>
          </w:p>
        </w:tc>
        <w:tc>
          <w:tcPr>
            <w:tcW w:w="1701" w:type="dxa"/>
          </w:tcPr>
          <w:p w14:paraId="7B6D2FDD" w14:textId="77777777" w:rsidR="00B02EF2" w:rsidRPr="00A862F3" w:rsidRDefault="00B02EF2" w:rsidP="004A4E49">
            <w:pPr>
              <w:jc w:val="center"/>
              <w:rPr>
                <w:rFonts w:eastAsia="TeXGyreAdventor" w:cs="Arial"/>
                <w:lang w:eastAsia="en-US"/>
              </w:rPr>
            </w:pPr>
            <w:r w:rsidRPr="00A862F3">
              <w:rPr>
                <w:rFonts w:eastAsia="TeXGyreAdventor" w:cs="Arial"/>
                <w:lang w:eastAsia="en-US"/>
              </w:rPr>
              <w:t>12</w:t>
            </w:r>
          </w:p>
        </w:tc>
        <w:tc>
          <w:tcPr>
            <w:tcW w:w="1984" w:type="dxa"/>
          </w:tcPr>
          <w:p w14:paraId="26D219F6" w14:textId="1B33FC2E" w:rsidR="00B02EF2" w:rsidRPr="00A862F3" w:rsidRDefault="004A4E49" w:rsidP="004A4E49">
            <w:pPr>
              <w:tabs>
                <w:tab w:val="right" w:pos="1024"/>
              </w:tabs>
              <w:jc w:val="left"/>
              <w:rPr>
                <w:rFonts w:eastAsia="TeXGyreAdventor" w:cs="Arial"/>
                <w:lang w:eastAsia="en-US"/>
              </w:rPr>
            </w:pPr>
            <w:r>
              <w:rPr>
                <w:rFonts w:eastAsia="TeXGyreAdventor" w:cs="Arial"/>
                <w:lang w:eastAsia="en-US"/>
              </w:rPr>
              <w:tab/>
            </w:r>
            <w:r w:rsidR="00B02EF2" w:rsidRPr="00A862F3">
              <w:rPr>
                <w:rFonts w:eastAsia="TeXGyreAdventor" w:cs="Arial"/>
                <w:lang w:eastAsia="en-US"/>
              </w:rPr>
              <w:t>400</w:t>
            </w:r>
          </w:p>
        </w:tc>
        <w:tc>
          <w:tcPr>
            <w:tcW w:w="1418" w:type="dxa"/>
          </w:tcPr>
          <w:p w14:paraId="653AC2C3" w14:textId="77777777" w:rsidR="00B02EF2" w:rsidRPr="00A862F3" w:rsidRDefault="00B02EF2" w:rsidP="004A4E49">
            <w:pPr>
              <w:jc w:val="center"/>
              <w:rPr>
                <w:rFonts w:eastAsia="TeXGyreAdventor" w:cs="Arial"/>
                <w:lang w:eastAsia="en-US"/>
              </w:rPr>
            </w:pPr>
            <w:r w:rsidRPr="00A862F3">
              <w:rPr>
                <w:rFonts w:eastAsia="TeXGyreAdventor" w:cs="Arial"/>
                <w:lang w:eastAsia="en-US"/>
              </w:rPr>
              <w:t>90</w:t>
            </w:r>
          </w:p>
        </w:tc>
      </w:tr>
      <w:tr w:rsidR="00B02EF2" w:rsidRPr="00A862F3" w14:paraId="13D155D5" w14:textId="77777777" w:rsidTr="00E83CA1">
        <w:trPr>
          <w:jc w:val="center"/>
        </w:trPr>
        <w:tc>
          <w:tcPr>
            <w:tcW w:w="988" w:type="dxa"/>
          </w:tcPr>
          <w:p w14:paraId="57A4E543" w14:textId="77777777" w:rsidR="00B02EF2" w:rsidRPr="00A862F3" w:rsidRDefault="00B02EF2" w:rsidP="004A4E49">
            <w:pPr>
              <w:jc w:val="center"/>
              <w:rPr>
                <w:rFonts w:eastAsia="TeXGyreAdventor" w:cs="Arial"/>
                <w:lang w:eastAsia="en-US"/>
              </w:rPr>
            </w:pPr>
            <w:r w:rsidRPr="00A862F3">
              <w:rPr>
                <w:rFonts w:eastAsia="TeXGyreAdventor" w:cs="Arial"/>
                <w:lang w:eastAsia="en-US"/>
              </w:rPr>
              <w:t>3</w:t>
            </w:r>
          </w:p>
        </w:tc>
        <w:tc>
          <w:tcPr>
            <w:tcW w:w="1701" w:type="dxa"/>
          </w:tcPr>
          <w:p w14:paraId="6BFC2716" w14:textId="77777777" w:rsidR="00B02EF2" w:rsidRPr="00A862F3" w:rsidRDefault="00B02EF2" w:rsidP="004A4E49">
            <w:pPr>
              <w:jc w:val="center"/>
              <w:rPr>
                <w:rFonts w:eastAsia="TeXGyreAdventor" w:cs="Arial"/>
                <w:lang w:eastAsia="en-US"/>
              </w:rPr>
            </w:pPr>
            <w:r w:rsidRPr="00A862F3">
              <w:rPr>
                <w:rFonts w:eastAsia="TeXGyreAdventor" w:cs="Arial"/>
                <w:lang w:eastAsia="en-US"/>
              </w:rPr>
              <w:t>20</w:t>
            </w:r>
          </w:p>
        </w:tc>
        <w:tc>
          <w:tcPr>
            <w:tcW w:w="1984" w:type="dxa"/>
          </w:tcPr>
          <w:p w14:paraId="43745879" w14:textId="5AB24135" w:rsidR="00B02EF2" w:rsidRPr="00A862F3" w:rsidRDefault="004A4E49" w:rsidP="004A4E49">
            <w:pPr>
              <w:tabs>
                <w:tab w:val="right" w:pos="1024"/>
              </w:tabs>
              <w:jc w:val="left"/>
              <w:rPr>
                <w:rFonts w:eastAsia="TeXGyreAdventor" w:cs="Arial"/>
                <w:lang w:eastAsia="en-US"/>
              </w:rPr>
            </w:pPr>
            <w:r>
              <w:rPr>
                <w:rFonts w:eastAsia="TeXGyreAdventor" w:cs="Arial"/>
                <w:lang w:eastAsia="en-US"/>
              </w:rPr>
              <w:tab/>
            </w:r>
            <w:r w:rsidR="00B02EF2" w:rsidRPr="00A862F3">
              <w:rPr>
                <w:rFonts w:eastAsia="TeXGyreAdventor" w:cs="Arial"/>
                <w:lang w:eastAsia="en-US"/>
              </w:rPr>
              <w:t>160</w:t>
            </w:r>
          </w:p>
        </w:tc>
        <w:tc>
          <w:tcPr>
            <w:tcW w:w="1418" w:type="dxa"/>
          </w:tcPr>
          <w:p w14:paraId="6172FFEF" w14:textId="77777777" w:rsidR="00B02EF2" w:rsidRPr="00A862F3" w:rsidRDefault="00B02EF2" w:rsidP="004A4E49">
            <w:pPr>
              <w:jc w:val="center"/>
              <w:rPr>
                <w:rFonts w:eastAsia="TeXGyreAdventor" w:cs="Arial"/>
                <w:lang w:eastAsia="en-US"/>
              </w:rPr>
            </w:pPr>
            <w:r w:rsidRPr="00A862F3">
              <w:rPr>
                <w:rFonts w:eastAsia="TeXGyreAdventor" w:cs="Arial"/>
                <w:lang w:eastAsia="en-US"/>
              </w:rPr>
              <w:t>45</w:t>
            </w:r>
          </w:p>
        </w:tc>
      </w:tr>
      <w:tr w:rsidR="00B02EF2" w:rsidRPr="00A862F3" w14:paraId="32403031" w14:textId="77777777" w:rsidTr="00E83CA1">
        <w:trPr>
          <w:jc w:val="center"/>
        </w:trPr>
        <w:tc>
          <w:tcPr>
            <w:tcW w:w="988" w:type="dxa"/>
          </w:tcPr>
          <w:p w14:paraId="60D69655" w14:textId="77777777" w:rsidR="00B02EF2" w:rsidRPr="00A862F3" w:rsidRDefault="00B02EF2" w:rsidP="004A4E49">
            <w:pPr>
              <w:jc w:val="center"/>
              <w:rPr>
                <w:rFonts w:eastAsia="TeXGyreAdventor" w:cs="Arial"/>
                <w:lang w:eastAsia="en-US"/>
              </w:rPr>
            </w:pPr>
            <w:r w:rsidRPr="00A862F3">
              <w:rPr>
                <w:rFonts w:eastAsia="TeXGyreAdventor" w:cs="Arial"/>
                <w:lang w:eastAsia="en-US"/>
              </w:rPr>
              <w:t>4</w:t>
            </w:r>
          </w:p>
        </w:tc>
        <w:tc>
          <w:tcPr>
            <w:tcW w:w="1701" w:type="dxa"/>
          </w:tcPr>
          <w:p w14:paraId="23521F6F" w14:textId="77777777" w:rsidR="00B02EF2" w:rsidRPr="00A862F3" w:rsidRDefault="00B02EF2" w:rsidP="004A4E49">
            <w:pPr>
              <w:jc w:val="center"/>
              <w:rPr>
                <w:rFonts w:eastAsia="TeXGyreAdventor" w:cs="Arial"/>
                <w:lang w:eastAsia="en-US"/>
              </w:rPr>
            </w:pPr>
            <w:r w:rsidRPr="00A862F3">
              <w:rPr>
                <w:rFonts w:eastAsia="TeXGyreAdventor" w:cs="Arial"/>
                <w:lang w:eastAsia="en-US"/>
              </w:rPr>
              <w:t>20</w:t>
            </w:r>
          </w:p>
        </w:tc>
        <w:tc>
          <w:tcPr>
            <w:tcW w:w="1984" w:type="dxa"/>
          </w:tcPr>
          <w:p w14:paraId="208CB606" w14:textId="1C5EB2E1" w:rsidR="00B02EF2" w:rsidRPr="00A862F3" w:rsidRDefault="004A4E49" w:rsidP="004A4E49">
            <w:pPr>
              <w:tabs>
                <w:tab w:val="right" w:pos="1024"/>
              </w:tabs>
              <w:jc w:val="left"/>
              <w:rPr>
                <w:rFonts w:eastAsia="TeXGyreAdventor" w:cs="Arial"/>
                <w:lang w:eastAsia="en-US"/>
              </w:rPr>
            </w:pPr>
            <w:r>
              <w:rPr>
                <w:rFonts w:eastAsia="TeXGyreAdventor" w:cs="Arial"/>
                <w:lang w:eastAsia="en-US"/>
              </w:rPr>
              <w:tab/>
            </w:r>
            <w:r w:rsidR="00B02EF2" w:rsidRPr="00A862F3">
              <w:rPr>
                <w:rFonts w:eastAsia="TeXGyreAdventor" w:cs="Arial"/>
                <w:lang w:eastAsia="en-US"/>
              </w:rPr>
              <w:t>958</w:t>
            </w:r>
          </w:p>
        </w:tc>
        <w:tc>
          <w:tcPr>
            <w:tcW w:w="1418" w:type="dxa"/>
          </w:tcPr>
          <w:p w14:paraId="512FCFB5" w14:textId="77777777" w:rsidR="00B02EF2" w:rsidRPr="00A862F3" w:rsidRDefault="00B02EF2" w:rsidP="004A4E49">
            <w:pPr>
              <w:jc w:val="center"/>
              <w:rPr>
                <w:rFonts w:eastAsia="TeXGyreAdventor" w:cs="Arial"/>
                <w:lang w:eastAsia="en-US"/>
              </w:rPr>
            </w:pPr>
            <w:r w:rsidRPr="00A862F3">
              <w:rPr>
                <w:rFonts w:eastAsia="TeXGyreAdventor" w:cs="Arial"/>
                <w:lang w:eastAsia="en-US"/>
              </w:rPr>
              <w:t>45</w:t>
            </w:r>
          </w:p>
        </w:tc>
      </w:tr>
    </w:tbl>
    <w:p w14:paraId="6C2D9439" w14:textId="328B56B0" w:rsidR="00E77A9E" w:rsidRPr="00A862F3" w:rsidRDefault="00E83CA1" w:rsidP="00A34437">
      <w:pPr>
        <w:spacing w:before="240"/>
        <w:rPr>
          <w:rFonts w:cs="Arial"/>
        </w:rPr>
      </w:pPr>
      <w:r w:rsidRPr="00A862F3">
        <w:rPr>
          <w:rFonts w:eastAsia="Arial" w:cs="Arial"/>
          <w:color w:val="000000"/>
          <w:shd w:val="clear" w:color="auto" w:fill="FFFFFF"/>
        </w:rPr>
        <w:t>L’exécution relative</w:t>
      </w:r>
      <w:r w:rsidR="00B02EF2" w:rsidRPr="00A862F3">
        <w:rPr>
          <w:rFonts w:eastAsia="Arial" w:cs="Arial"/>
          <w:color w:val="000000"/>
          <w:shd w:val="clear" w:color="auto" w:fill="FFFFFF"/>
        </w:rPr>
        <w:t xml:space="preserve"> à chaque étude débute à compter de la date inscrite sur l’ordre de service et pour la durée inscrite sur l’ordre de service.</w:t>
      </w:r>
      <w:bookmarkStart w:id="6" w:name="_GoBack"/>
      <w:bookmarkEnd w:id="6"/>
    </w:p>
    <w:p w14:paraId="22DA5D04" w14:textId="77777777" w:rsidR="00E77A9E" w:rsidRPr="00A862F3" w:rsidRDefault="00494F8F">
      <w:pPr>
        <w:rPr>
          <w:rFonts w:cs="Arial"/>
        </w:rPr>
      </w:pPr>
      <w:r w:rsidRPr="00A862F3">
        <w:rPr>
          <w:rFonts w:eastAsia="Arial" w:cs="Arial"/>
          <w:color w:val="000000"/>
          <w:shd w:val="clear" w:color="auto" w:fill="FFFFFF"/>
        </w:rPr>
        <w:t>En complément des articles 2 et 3.8 du CCAG de référence, les ordres de service sont écrits. Ils sont datés, numérotés et notifiés par l'acheteur au titulaire.</w:t>
      </w:r>
    </w:p>
    <w:p w14:paraId="2E2F3088" w14:textId="77777777" w:rsidR="00E77A9E" w:rsidRPr="00A862F3" w:rsidRDefault="00494F8F" w:rsidP="00A862F3">
      <w:pPr>
        <w:pStyle w:val="Titre2"/>
        <w:spacing w:after="120"/>
        <w:ind w:left="653"/>
        <w:rPr>
          <w:rFonts w:cs="Arial"/>
        </w:rPr>
      </w:pPr>
      <w:bookmarkStart w:id="7" w:name="_Toc218779155"/>
      <w:r w:rsidRPr="00A862F3">
        <w:rPr>
          <w:rFonts w:cs="Arial"/>
        </w:rPr>
        <w:t>Reconduction du marché</w:t>
      </w:r>
      <w:bookmarkEnd w:id="7"/>
    </w:p>
    <w:p w14:paraId="63658F38" w14:textId="77777777" w:rsidR="00E77A9E" w:rsidRPr="000D41E6" w:rsidRDefault="00494F8F">
      <w:pPr>
        <w:rPr>
          <w:rFonts w:cs="Arial"/>
          <w:i/>
        </w:rPr>
      </w:pPr>
      <w:r w:rsidRPr="00C24D3D">
        <w:rPr>
          <w:rFonts w:eastAsia="Arial" w:cs="Arial"/>
          <w:i/>
          <w:color w:val="000000"/>
          <w:shd w:val="clear" w:color="auto" w:fill="FFFFFF"/>
        </w:rPr>
        <w:t>Le marché ne fait l'objet d'aucune reconduction.</w:t>
      </w:r>
    </w:p>
    <w:p w14:paraId="4A3451ED" w14:textId="77777777" w:rsidR="00E77A9E" w:rsidRPr="00A862F3" w:rsidRDefault="00494F8F" w:rsidP="00A862F3">
      <w:pPr>
        <w:pStyle w:val="Titre2"/>
        <w:spacing w:after="120"/>
        <w:ind w:left="653"/>
        <w:rPr>
          <w:rFonts w:cs="Arial"/>
        </w:rPr>
      </w:pPr>
      <w:bookmarkStart w:id="8" w:name="_Toc218779156"/>
      <w:r w:rsidRPr="00A862F3">
        <w:rPr>
          <w:rFonts w:cs="Arial"/>
        </w:rPr>
        <w:t>Fractionnement des prestations</w:t>
      </w:r>
      <w:bookmarkEnd w:id="8"/>
    </w:p>
    <w:p w14:paraId="5437D13B" w14:textId="77777777" w:rsidR="00E77A9E" w:rsidRPr="00A862F3" w:rsidRDefault="00494F8F" w:rsidP="00A67C09">
      <w:pPr>
        <w:pStyle w:val="Titre3"/>
        <w:numPr>
          <w:ilvl w:val="2"/>
          <w:numId w:val="20"/>
        </w:numPr>
      </w:pPr>
      <w:bookmarkStart w:id="9" w:name="_Toc218779157"/>
      <w:r w:rsidRPr="00A862F3">
        <w:t>Tranche ferme</w:t>
      </w:r>
      <w:bookmarkEnd w:id="9"/>
    </w:p>
    <w:p w14:paraId="7C629FFE" w14:textId="243D17B8" w:rsidR="00E77A9E" w:rsidRPr="000D41E6" w:rsidRDefault="000D41E6">
      <w:pPr>
        <w:rPr>
          <w:rFonts w:cs="Arial"/>
          <w:i/>
        </w:rPr>
      </w:pPr>
      <w:r>
        <w:rPr>
          <w:rFonts w:eastAsia="Arial" w:cs="Arial"/>
          <w:i/>
          <w:color w:val="000000"/>
          <w:shd w:val="clear" w:color="auto" w:fill="FFFFFF"/>
        </w:rPr>
        <w:t>Cf. 5.1-Cadre général</w:t>
      </w:r>
    </w:p>
    <w:p w14:paraId="6EA0D220" w14:textId="77777777" w:rsidR="00E77A9E" w:rsidRPr="00A862F3" w:rsidRDefault="00494F8F" w:rsidP="00A67C09">
      <w:pPr>
        <w:pStyle w:val="Titre3"/>
      </w:pPr>
      <w:bookmarkStart w:id="10" w:name="_Toc218779158"/>
      <w:r w:rsidRPr="00A862F3">
        <w:t>Tranche optionnelle</w:t>
      </w:r>
      <w:bookmarkEnd w:id="10"/>
    </w:p>
    <w:p w14:paraId="2AAA0366" w14:textId="2EE7D8A2" w:rsidR="00E77A9E" w:rsidRPr="00A862F3" w:rsidRDefault="000D41E6" w:rsidP="004A4E49">
      <w:pPr>
        <w:spacing w:after="240"/>
        <w:rPr>
          <w:rFonts w:eastAsia="Arial" w:cs="Arial"/>
          <w:color w:val="000000"/>
          <w:shd w:val="clear" w:color="auto" w:fill="FFFFFF"/>
        </w:rPr>
      </w:pPr>
      <w:r>
        <w:rPr>
          <w:rFonts w:eastAsia="Arial" w:cs="Arial"/>
          <w:color w:val="000000"/>
          <w:shd w:val="clear" w:color="auto" w:fill="FFFFFF"/>
        </w:rPr>
        <w:t xml:space="preserve">Ce marché comprend une </w:t>
      </w:r>
      <w:r w:rsidR="00881D93" w:rsidRPr="00A862F3">
        <w:rPr>
          <w:rFonts w:eastAsia="Arial" w:cs="Arial"/>
          <w:color w:val="000000"/>
          <w:shd w:val="clear" w:color="auto" w:fill="FFFFFF"/>
        </w:rPr>
        <w:t xml:space="preserve">tranche optionnelle </w:t>
      </w:r>
      <w:r>
        <w:rPr>
          <w:rFonts w:eastAsia="Arial" w:cs="Arial"/>
          <w:color w:val="000000"/>
          <w:shd w:val="clear" w:color="auto" w:fill="FFFFFF"/>
        </w:rPr>
        <w:t>ayant pour objet</w:t>
      </w:r>
      <w:r w:rsidR="00881D93" w:rsidRPr="00A862F3">
        <w:rPr>
          <w:rFonts w:eastAsia="Arial" w:cs="Arial"/>
          <w:color w:val="000000"/>
          <w:shd w:val="clear" w:color="auto" w:fill="FFFFFF"/>
        </w:rPr>
        <w:t xml:space="preserve"> une </w:t>
      </w:r>
      <w:r>
        <w:rPr>
          <w:rFonts w:eastAsia="Arial" w:cs="Arial"/>
          <w:color w:val="000000"/>
          <w:shd w:val="clear" w:color="auto" w:fill="FFFFFF"/>
        </w:rPr>
        <w:t>cinquième</w:t>
      </w:r>
      <w:r w:rsidR="00881D93" w:rsidRPr="00A862F3">
        <w:rPr>
          <w:rFonts w:eastAsia="Arial" w:cs="Arial"/>
          <w:color w:val="000000"/>
          <w:shd w:val="clear" w:color="auto" w:fill="FFFFFF"/>
        </w:rPr>
        <w:t xml:space="preserve"> étude</w:t>
      </w:r>
      <w:r w:rsidR="004A4E49">
        <w:rPr>
          <w:rFonts w:eastAsia="Arial" w:cs="Arial"/>
          <w:color w:val="000000"/>
          <w:shd w:val="clear" w:color="auto" w:fill="FFFFFF"/>
        </w:rPr>
        <w:t xml:space="preserve"> : </w:t>
      </w:r>
    </w:p>
    <w:tbl>
      <w:tblPr>
        <w:tblStyle w:val="Grilledutableau1"/>
        <w:tblW w:w="0" w:type="auto"/>
        <w:jc w:val="center"/>
        <w:tblLook w:val="04A0" w:firstRow="1" w:lastRow="0" w:firstColumn="1" w:lastColumn="0" w:noHBand="0" w:noVBand="1"/>
      </w:tblPr>
      <w:tblGrid>
        <w:gridCol w:w="988"/>
        <w:gridCol w:w="1701"/>
        <w:gridCol w:w="1984"/>
        <w:gridCol w:w="1418"/>
      </w:tblGrid>
      <w:tr w:rsidR="00881D93" w:rsidRPr="00A862F3" w14:paraId="0DD9F96E" w14:textId="77777777" w:rsidTr="004A4E49">
        <w:trPr>
          <w:jc w:val="center"/>
        </w:trPr>
        <w:tc>
          <w:tcPr>
            <w:tcW w:w="988" w:type="dxa"/>
            <w:shd w:val="clear" w:color="auto" w:fill="407A8E"/>
          </w:tcPr>
          <w:p w14:paraId="1FD9E39D" w14:textId="6726CB02" w:rsidR="00881D93" w:rsidRPr="004A4E49" w:rsidRDefault="000D41E6" w:rsidP="00881D93">
            <w:pPr>
              <w:rPr>
                <w:rFonts w:eastAsia="TeXGyreAdventor" w:cs="Arial"/>
                <w:color w:val="FFFFFF" w:themeColor="background1"/>
                <w:lang w:eastAsia="en-US"/>
              </w:rPr>
            </w:pPr>
            <w:r>
              <w:rPr>
                <w:rFonts w:eastAsia="TeXGyreAdventor" w:cs="Arial"/>
                <w:color w:val="FFFFFF" w:themeColor="background1"/>
                <w:lang w:eastAsia="en-US"/>
              </w:rPr>
              <w:t>Etude</w:t>
            </w:r>
          </w:p>
        </w:tc>
        <w:tc>
          <w:tcPr>
            <w:tcW w:w="1701" w:type="dxa"/>
            <w:shd w:val="clear" w:color="auto" w:fill="407A8E"/>
          </w:tcPr>
          <w:p w14:paraId="04FDCE70" w14:textId="77777777" w:rsidR="00881D93" w:rsidRPr="004A4E49" w:rsidRDefault="00881D93" w:rsidP="00881D93">
            <w:pPr>
              <w:rPr>
                <w:rFonts w:eastAsia="TeXGyreAdventor" w:cs="Arial"/>
                <w:color w:val="FFFFFF" w:themeColor="background1"/>
                <w:lang w:eastAsia="en-US"/>
              </w:rPr>
            </w:pPr>
            <w:r w:rsidRPr="004A4E49">
              <w:rPr>
                <w:rFonts w:eastAsia="TeXGyreAdventor" w:cs="Arial"/>
                <w:color w:val="FFFFFF" w:themeColor="background1"/>
                <w:lang w:eastAsia="en-US"/>
              </w:rPr>
              <w:t>Nombre de sites en France</w:t>
            </w:r>
          </w:p>
        </w:tc>
        <w:tc>
          <w:tcPr>
            <w:tcW w:w="1984" w:type="dxa"/>
            <w:shd w:val="clear" w:color="auto" w:fill="407A8E"/>
          </w:tcPr>
          <w:p w14:paraId="17E54E58" w14:textId="77777777" w:rsidR="00881D93" w:rsidRPr="004A4E49" w:rsidRDefault="00881D93" w:rsidP="00881D93">
            <w:pPr>
              <w:rPr>
                <w:rFonts w:eastAsia="TeXGyreAdventor" w:cs="Arial"/>
                <w:color w:val="FFFFFF" w:themeColor="background1"/>
                <w:lang w:eastAsia="en-US"/>
              </w:rPr>
            </w:pPr>
            <w:r w:rsidRPr="004A4E49">
              <w:rPr>
                <w:rFonts w:eastAsia="TeXGyreAdventor" w:cs="Arial"/>
                <w:color w:val="FFFFFF" w:themeColor="background1"/>
                <w:lang w:eastAsia="en-US"/>
              </w:rPr>
              <w:t>Nombre de patients</w:t>
            </w:r>
          </w:p>
        </w:tc>
        <w:tc>
          <w:tcPr>
            <w:tcW w:w="1418" w:type="dxa"/>
            <w:shd w:val="clear" w:color="auto" w:fill="407A8E"/>
          </w:tcPr>
          <w:p w14:paraId="52FB4D86" w14:textId="77777777" w:rsidR="00881D93" w:rsidRPr="004A4E49" w:rsidRDefault="00881D93" w:rsidP="00881D93">
            <w:pPr>
              <w:rPr>
                <w:rFonts w:eastAsia="TeXGyreAdventor" w:cs="Arial"/>
                <w:color w:val="FFFFFF" w:themeColor="background1"/>
                <w:lang w:eastAsia="en-US"/>
              </w:rPr>
            </w:pPr>
            <w:r w:rsidRPr="004A4E49">
              <w:rPr>
                <w:rFonts w:eastAsia="TeXGyreAdventor" w:cs="Arial"/>
                <w:color w:val="FFFFFF" w:themeColor="background1"/>
                <w:lang w:eastAsia="en-US"/>
              </w:rPr>
              <w:t>Durée (mois)</w:t>
            </w:r>
          </w:p>
        </w:tc>
      </w:tr>
      <w:tr w:rsidR="00881D93" w:rsidRPr="00A862F3" w14:paraId="67CB9AE8" w14:textId="77777777" w:rsidTr="004A4E49">
        <w:trPr>
          <w:jc w:val="center"/>
        </w:trPr>
        <w:tc>
          <w:tcPr>
            <w:tcW w:w="988" w:type="dxa"/>
          </w:tcPr>
          <w:p w14:paraId="6D9C5DF1" w14:textId="77777777" w:rsidR="00881D93" w:rsidRPr="00A862F3" w:rsidRDefault="00881D93" w:rsidP="004A4E49">
            <w:pPr>
              <w:jc w:val="center"/>
              <w:rPr>
                <w:rFonts w:eastAsia="TeXGyreAdventor" w:cs="Arial"/>
                <w:lang w:eastAsia="en-US"/>
              </w:rPr>
            </w:pPr>
            <w:r w:rsidRPr="00A862F3">
              <w:rPr>
                <w:rFonts w:eastAsia="TeXGyreAdventor" w:cs="Arial"/>
                <w:lang w:eastAsia="en-US"/>
              </w:rPr>
              <w:t>5</w:t>
            </w:r>
          </w:p>
        </w:tc>
        <w:tc>
          <w:tcPr>
            <w:tcW w:w="1701" w:type="dxa"/>
          </w:tcPr>
          <w:p w14:paraId="22CCC796" w14:textId="15BB181C" w:rsidR="00881D93" w:rsidRPr="00A862F3" w:rsidRDefault="00881D93" w:rsidP="004A4E49">
            <w:pPr>
              <w:jc w:val="center"/>
              <w:rPr>
                <w:rFonts w:eastAsia="TeXGyreAdventor" w:cs="Arial"/>
                <w:lang w:eastAsia="en-US"/>
              </w:rPr>
            </w:pPr>
            <w:r w:rsidRPr="00A862F3">
              <w:rPr>
                <w:rFonts w:eastAsia="TeXGyreAdventor" w:cs="Arial"/>
                <w:lang w:eastAsia="en-US"/>
              </w:rPr>
              <w:t>20</w:t>
            </w:r>
          </w:p>
        </w:tc>
        <w:tc>
          <w:tcPr>
            <w:tcW w:w="1984" w:type="dxa"/>
          </w:tcPr>
          <w:p w14:paraId="251181A9" w14:textId="77777777" w:rsidR="00881D93" w:rsidRPr="00A862F3" w:rsidRDefault="00881D93" w:rsidP="004A4E49">
            <w:pPr>
              <w:jc w:val="center"/>
              <w:rPr>
                <w:rFonts w:eastAsia="TeXGyreAdventor" w:cs="Arial"/>
                <w:lang w:eastAsia="en-US"/>
              </w:rPr>
            </w:pPr>
            <w:r w:rsidRPr="00A862F3">
              <w:rPr>
                <w:rFonts w:eastAsia="TeXGyreAdventor" w:cs="Arial"/>
                <w:lang w:eastAsia="en-US"/>
              </w:rPr>
              <w:t>1000</w:t>
            </w:r>
          </w:p>
        </w:tc>
        <w:tc>
          <w:tcPr>
            <w:tcW w:w="1418" w:type="dxa"/>
          </w:tcPr>
          <w:p w14:paraId="2BA804C4" w14:textId="77777777" w:rsidR="00881D93" w:rsidRPr="00A862F3" w:rsidRDefault="00881D93" w:rsidP="004A4E49">
            <w:pPr>
              <w:jc w:val="center"/>
              <w:rPr>
                <w:rFonts w:eastAsia="TeXGyreAdventor" w:cs="Arial"/>
                <w:lang w:eastAsia="en-US"/>
              </w:rPr>
            </w:pPr>
            <w:r w:rsidRPr="00A862F3">
              <w:rPr>
                <w:rFonts w:eastAsia="TeXGyreAdventor" w:cs="Arial"/>
                <w:lang w:eastAsia="en-US"/>
              </w:rPr>
              <w:t>54</w:t>
            </w:r>
          </w:p>
        </w:tc>
      </w:tr>
    </w:tbl>
    <w:p w14:paraId="37E65AFD" w14:textId="74268B73" w:rsidR="00881D93" w:rsidRPr="00A862F3" w:rsidRDefault="00881D93" w:rsidP="000D41E6">
      <w:pPr>
        <w:jc w:val="left"/>
        <w:rPr>
          <w:rFonts w:eastAsia="Arial" w:cs="Arial"/>
          <w:color w:val="000000"/>
          <w:shd w:val="clear" w:color="auto" w:fill="FFFFFF"/>
        </w:rPr>
      </w:pPr>
      <w:r w:rsidRPr="00A862F3">
        <w:rPr>
          <w:rFonts w:eastAsia="Arial" w:cs="Arial"/>
          <w:color w:val="000000"/>
          <w:shd w:val="clear" w:color="auto" w:fill="FFFFFF"/>
        </w:rPr>
        <w:t>La tranche optionnelle devra être affermie dans les 50 mois à compter de la notification.</w:t>
      </w:r>
    </w:p>
    <w:p w14:paraId="57511793" w14:textId="77777777" w:rsidR="00E77A9E" w:rsidRPr="00A862F3" w:rsidRDefault="00494F8F" w:rsidP="004A4E49">
      <w:pPr>
        <w:pStyle w:val="Titre1"/>
      </w:pPr>
      <w:bookmarkStart w:id="11" w:name="_Toc218779159"/>
      <w:r w:rsidRPr="00A862F3">
        <w:t>Lieu d'exécution</w:t>
      </w:r>
      <w:bookmarkEnd w:id="11"/>
    </w:p>
    <w:p w14:paraId="417A4F99" w14:textId="77777777" w:rsidR="004A4E49" w:rsidRPr="00AF70E7" w:rsidRDefault="004A4E49" w:rsidP="000D41E6">
      <w:pPr>
        <w:pStyle w:val="Standard"/>
        <w:spacing w:after="120"/>
        <w:rPr>
          <w:rFonts w:cs="Arial"/>
        </w:rPr>
      </w:pPr>
      <w:r w:rsidRPr="00AF70E7">
        <w:rPr>
          <w:rFonts w:cs="Arial"/>
        </w:rPr>
        <w:t xml:space="preserve">Le lieu d’exécution des prestations objets de la consultation est : </w:t>
      </w:r>
    </w:p>
    <w:p w14:paraId="0C4C79AD" w14:textId="77777777" w:rsidR="004A4E49" w:rsidRPr="007A0735" w:rsidRDefault="004A4E49" w:rsidP="004A4E49">
      <w:pPr>
        <w:shd w:val="clear" w:color="auto" w:fill="E8E8FC"/>
        <w:jc w:val="center"/>
        <w:rPr>
          <w:rFonts w:cs="Arial"/>
          <w:b/>
        </w:rPr>
      </w:pPr>
      <w:r w:rsidRPr="007A0735">
        <w:rPr>
          <w:rFonts w:cs="Arial"/>
          <w:b/>
        </w:rPr>
        <w:t>CHU de CLERMONT FERRAND</w:t>
      </w:r>
    </w:p>
    <w:p w14:paraId="6CE49432" w14:textId="748B2DAD" w:rsidR="004A4E49" w:rsidRPr="007A0735" w:rsidRDefault="004A4E49" w:rsidP="004A4E49">
      <w:pPr>
        <w:shd w:val="clear" w:color="auto" w:fill="E8E8FC"/>
        <w:jc w:val="center"/>
        <w:rPr>
          <w:rFonts w:cs="Arial"/>
          <w:b/>
        </w:rPr>
      </w:pPr>
      <w:r>
        <w:rPr>
          <w:rFonts w:cs="Arial"/>
          <w:b/>
        </w:rPr>
        <w:t>Direction de la Recherche Clinique</w:t>
      </w:r>
    </w:p>
    <w:p w14:paraId="181644C4" w14:textId="24798646" w:rsidR="004A4E49" w:rsidRPr="007A0735" w:rsidRDefault="004A4E49" w:rsidP="004A4E49">
      <w:pPr>
        <w:shd w:val="clear" w:color="auto" w:fill="E8E8FC"/>
        <w:spacing w:after="120"/>
        <w:jc w:val="center"/>
        <w:rPr>
          <w:rFonts w:cs="Arial"/>
          <w:b/>
        </w:rPr>
      </w:pPr>
      <w:r>
        <w:rPr>
          <w:rFonts w:cs="Arial"/>
          <w:b/>
        </w:rPr>
        <w:t>63003 CLERMONT FERRAND Cedex 01</w:t>
      </w:r>
    </w:p>
    <w:p w14:paraId="2D42DCE6" w14:textId="77777777" w:rsidR="000D41E6" w:rsidRDefault="000D41E6">
      <w:pPr>
        <w:widowControl w:val="0"/>
        <w:spacing w:before="0"/>
        <w:jc w:val="left"/>
        <w:rPr>
          <w:rFonts w:cs="Arial"/>
          <w:b/>
          <w:color w:val="263272"/>
          <w:sz w:val="26"/>
          <w:szCs w:val="26"/>
        </w:rPr>
      </w:pPr>
      <w:r>
        <w:br w:type="page"/>
      </w:r>
    </w:p>
    <w:p w14:paraId="3D3AA0C0" w14:textId="178A3C95" w:rsidR="00E77A9E" w:rsidRPr="00A862F3" w:rsidRDefault="00494F8F" w:rsidP="000D41E6">
      <w:pPr>
        <w:pStyle w:val="Titre1"/>
        <w:spacing w:before="360"/>
      </w:pPr>
      <w:bookmarkStart w:id="12" w:name="_Toc218779160"/>
      <w:r w:rsidRPr="00A862F3">
        <w:lastRenderedPageBreak/>
        <w:t>Documents contractuels</w:t>
      </w:r>
      <w:bookmarkEnd w:id="12"/>
    </w:p>
    <w:p w14:paraId="0D35C836" w14:textId="77777777" w:rsidR="00E77A9E" w:rsidRPr="00A862F3" w:rsidRDefault="00494F8F">
      <w:pPr>
        <w:rPr>
          <w:rFonts w:cs="Arial"/>
        </w:rPr>
      </w:pPr>
      <w:r w:rsidRPr="00A862F3">
        <w:rPr>
          <w:rFonts w:eastAsia="Arial" w:cs="Arial"/>
          <w:color w:val="000000"/>
          <w:shd w:val="clear" w:color="auto" w:fill="FFFFFF"/>
        </w:rPr>
        <w:t>Le marché est constitué des éléments contractuels énumérés ci-dessous, par ordre de priorité décroissante :</w:t>
      </w:r>
    </w:p>
    <w:p w14:paraId="634E66A7" w14:textId="33C00666" w:rsidR="00E77A9E" w:rsidRPr="00A862F3" w:rsidRDefault="00494F8F">
      <w:pPr>
        <w:rPr>
          <w:rFonts w:cs="Arial"/>
        </w:rPr>
      </w:pPr>
      <w:r w:rsidRPr="00A862F3">
        <w:rPr>
          <w:rFonts w:eastAsia="Arial" w:cs="Arial"/>
          <w:color w:val="000000"/>
          <w:shd w:val="clear" w:color="auto" w:fill="FFFFFF"/>
        </w:rPr>
        <w:t xml:space="preserve">- l'acte d'engagement </w:t>
      </w:r>
      <w:r w:rsidR="00B02EF2" w:rsidRPr="00A862F3">
        <w:rPr>
          <w:rFonts w:eastAsia="Arial" w:cs="Arial"/>
          <w:color w:val="000000"/>
          <w:shd w:val="clear" w:color="auto" w:fill="FFFFFF"/>
        </w:rPr>
        <w:t>et ses annexes éventuelles</w:t>
      </w:r>
      <w:r w:rsidR="00604B12" w:rsidRPr="00A862F3">
        <w:rPr>
          <w:rFonts w:eastAsia="Arial" w:cs="Arial"/>
          <w:color w:val="000000"/>
          <w:shd w:val="clear" w:color="auto" w:fill="FFFFFF"/>
        </w:rPr>
        <w:t>,</w:t>
      </w:r>
    </w:p>
    <w:p w14:paraId="51C506DC" w14:textId="58D7E277" w:rsidR="00E77A9E" w:rsidRPr="00A862F3" w:rsidRDefault="00494F8F">
      <w:pPr>
        <w:rPr>
          <w:rFonts w:cs="Arial"/>
        </w:rPr>
      </w:pPr>
      <w:r w:rsidRPr="00A862F3">
        <w:rPr>
          <w:rFonts w:eastAsia="Arial" w:cs="Arial"/>
          <w:color w:val="000000"/>
          <w:shd w:val="clear" w:color="auto" w:fill="FFFFFF"/>
        </w:rPr>
        <w:t>- le présent cahier des clauses administratives particulières (CCAP</w:t>
      </w:r>
      <w:proofErr w:type="gramStart"/>
      <w:r w:rsidRPr="00A862F3">
        <w:rPr>
          <w:rFonts w:eastAsia="Arial" w:cs="Arial"/>
          <w:color w:val="000000"/>
          <w:shd w:val="clear" w:color="auto" w:fill="FFFFFF"/>
        </w:rPr>
        <w:t>)</w:t>
      </w:r>
      <w:r w:rsidR="00F828E9">
        <w:rPr>
          <w:rFonts w:eastAsia="Arial" w:cs="Arial"/>
          <w:color w:val="000000"/>
          <w:shd w:val="clear" w:color="auto" w:fill="FFFFFF"/>
        </w:rPr>
        <w:t>,</w:t>
      </w:r>
      <w:r w:rsidR="00604B12" w:rsidRPr="00A862F3">
        <w:rPr>
          <w:rFonts w:eastAsia="Arial" w:cs="Arial"/>
          <w:color w:val="000000"/>
          <w:shd w:val="clear" w:color="auto" w:fill="FFFFFF"/>
        </w:rPr>
        <w:t>,</w:t>
      </w:r>
      <w:proofErr w:type="gramEnd"/>
    </w:p>
    <w:p w14:paraId="0EA4F8DF" w14:textId="2EF770FB" w:rsidR="00E77A9E" w:rsidRPr="00A862F3" w:rsidRDefault="00494F8F">
      <w:pPr>
        <w:rPr>
          <w:rFonts w:cs="Arial"/>
        </w:rPr>
      </w:pPr>
      <w:r w:rsidRPr="00A862F3">
        <w:rPr>
          <w:rFonts w:eastAsia="Arial" w:cs="Arial"/>
          <w:color w:val="000000"/>
          <w:shd w:val="clear" w:color="auto" w:fill="FFFFFF"/>
        </w:rPr>
        <w:t xml:space="preserve">- le cahier des clauses techniques particulières (CCTP) et </w:t>
      </w:r>
      <w:r w:rsidR="000D41E6">
        <w:rPr>
          <w:rFonts w:eastAsia="Arial" w:cs="Arial"/>
          <w:color w:val="000000"/>
          <w:shd w:val="clear" w:color="auto" w:fill="FFFFFF"/>
        </w:rPr>
        <w:t>son</w:t>
      </w:r>
      <w:r w:rsidRPr="00A862F3">
        <w:rPr>
          <w:rFonts w:eastAsia="Arial" w:cs="Arial"/>
          <w:color w:val="000000"/>
          <w:shd w:val="clear" w:color="auto" w:fill="FFFFFF"/>
        </w:rPr>
        <w:t xml:space="preserve"> </w:t>
      </w:r>
      <w:r w:rsidR="000D41E6">
        <w:rPr>
          <w:rFonts w:eastAsia="Arial" w:cs="Arial"/>
          <w:color w:val="000000"/>
          <w:shd w:val="clear" w:color="auto" w:fill="FFFFFF"/>
        </w:rPr>
        <w:t>annexe</w:t>
      </w:r>
      <w:r w:rsidR="00604B12" w:rsidRPr="00A862F3">
        <w:rPr>
          <w:rFonts w:eastAsia="Arial" w:cs="Arial"/>
          <w:color w:val="000000"/>
          <w:shd w:val="clear" w:color="auto" w:fill="FFFFFF"/>
        </w:rPr>
        <w:t>,</w:t>
      </w:r>
    </w:p>
    <w:p w14:paraId="69EC3968" w14:textId="3A66EA6D" w:rsidR="00E77A9E" w:rsidRPr="00A862F3" w:rsidRDefault="00494F8F">
      <w:pPr>
        <w:rPr>
          <w:rFonts w:eastAsia="Arial" w:cs="Arial"/>
          <w:color w:val="000000"/>
          <w:shd w:val="clear" w:color="auto" w:fill="FFFFFF"/>
        </w:rPr>
      </w:pPr>
      <w:r w:rsidRPr="00A862F3">
        <w:rPr>
          <w:rFonts w:eastAsia="Arial" w:cs="Arial"/>
          <w:color w:val="000000"/>
          <w:shd w:val="clear" w:color="auto" w:fill="FFFFFF"/>
        </w:rPr>
        <w:t>- le cahier des clauses administratives générales applicables aux marchés publics de techniques de l'information et de la communication approuvé par l'arrêté du 30 mars 2021</w:t>
      </w:r>
      <w:r w:rsidR="00604B12" w:rsidRPr="00A862F3">
        <w:rPr>
          <w:rFonts w:eastAsia="Arial" w:cs="Arial"/>
          <w:color w:val="000000"/>
          <w:shd w:val="clear" w:color="auto" w:fill="FFFFFF"/>
        </w:rPr>
        <w:t>,</w:t>
      </w:r>
    </w:p>
    <w:p w14:paraId="2663460A" w14:textId="64B0A408" w:rsidR="00B02EF2" w:rsidRPr="00A862F3" w:rsidRDefault="00B02EF2">
      <w:pPr>
        <w:rPr>
          <w:rFonts w:cs="Arial"/>
        </w:rPr>
      </w:pPr>
      <w:r w:rsidRPr="00A862F3">
        <w:rPr>
          <w:rFonts w:eastAsia="Arial" w:cs="Arial"/>
          <w:color w:val="000000"/>
          <w:shd w:val="clear" w:color="auto" w:fill="FFFFFF"/>
        </w:rPr>
        <w:t>- La décomposition du prix global et forfaitaire</w:t>
      </w:r>
      <w:r w:rsidR="00604B12" w:rsidRPr="00A862F3">
        <w:rPr>
          <w:rFonts w:eastAsia="Arial" w:cs="Arial"/>
          <w:color w:val="000000"/>
          <w:shd w:val="clear" w:color="auto" w:fill="FFFFFF"/>
        </w:rPr>
        <w:t>,</w:t>
      </w:r>
    </w:p>
    <w:p w14:paraId="4982BFC1" w14:textId="3CC226EE" w:rsidR="00E77A9E" w:rsidRPr="00314D41" w:rsidRDefault="00494F8F">
      <w:pPr>
        <w:rPr>
          <w:rFonts w:cs="Arial"/>
        </w:rPr>
      </w:pPr>
      <w:r w:rsidRPr="00314D41">
        <w:rPr>
          <w:rFonts w:eastAsia="Arial" w:cs="Arial"/>
          <w:color w:val="000000"/>
          <w:shd w:val="clear" w:color="auto" w:fill="FFFFFF"/>
        </w:rPr>
        <w:t>- les actes spéciaux de sous-traitance et leurs actes modificatifs, postérieurs à la notification du marché</w:t>
      </w:r>
      <w:r w:rsidR="00604B12" w:rsidRPr="00314D41">
        <w:rPr>
          <w:rFonts w:eastAsia="Arial" w:cs="Arial"/>
          <w:color w:val="000000"/>
          <w:shd w:val="clear" w:color="auto" w:fill="FFFFFF"/>
        </w:rPr>
        <w:t>,</w:t>
      </w:r>
    </w:p>
    <w:p w14:paraId="38032BF3" w14:textId="255AA2C6" w:rsidR="00E77A9E" w:rsidRPr="00314D41" w:rsidRDefault="00494F8F">
      <w:pPr>
        <w:rPr>
          <w:rFonts w:cs="Arial"/>
        </w:rPr>
      </w:pPr>
      <w:r w:rsidRPr="00314D41">
        <w:rPr>
          <w:rFonts w:eastAsia="Arial" w:cs="Arial"/>
          <w:color w:val="000000"/>
          <w:shd w:val="clear" w:color="auto" w:fill="FFFFFF"/>
        </w:rPr>
        <w:t>- l'offre technique du titulaire et ses éventuelles annexes dont, le cas échéant, le plan d'assurance sécurité (PAS), le plan d'assurance qualité et/ou le plan de prévention des risques (PPR)</w:t>
      </w:r>
      <w:r w:rsidR="00604B12" w:rsidRPr="00314D41">
        <w:rPr>
          <w:rFonts w:eastAsia="Arial" w:cs="Arial"/>
          <w:color w:val="000000"/>
          <w:shd w:val="clear" w:color="auto" w:fill="FFFFFF"/>
        </w:rPr>
        <w:t>,</w:t>
      </w:r>
    </w:p>
    <w:p w14:paraId="6CB9E523" w14:textId="1EF739AD" w:rsidR="00E77A9E" w:rsidRPr="00314D41" w:rsidRDefault="00494F8F">
      <w:pPr>
        <w:rPr>
          <w:rFonts w:cs="Arial"/>
        </w:rPr>
      </w:pPr>
      <w:r w:rsidRPr="00314D41">
        <w:rPr>
          <w:rFonts w:eastAsia="Arial" w:cs="Arial"/>
          <w:color w:val="000000"/>
          <w:shd w:val="clear" w:color="auto" w:fill="FFFFFF"/>
        </w:rPr>
        <w:t>- le plan d'assurance qualité</w:t>
      </w:r>
      <w:r w:rsidR="00604B12" w:rsidRPr="00314D41">
        <w:rPr>
          <w:rFonts w:eastAsia="Arial" w:cs="Arial"/>
          <w:color w:val="000000"/>
          <w:shd w:val="clear" w:color="auto" w:fill="FFFFFF"/>
        </w:rPr>
        <w:t>,</w:t>
      </w:r>
      <w:r w:rsidR="00D300C3" w:rsidRPr="00D300C3">
        <w:t xml:space="preserve"> </w:t>
      </w:r>
      <w:r w:rsidR="00D300C3" w:rsidRPr="00D300C3">
        <w:rPr>
          <w:rFonts w:eastAsia="Arial" w:cs="Arial"/>
          <w:color w:val="000000"/>
          <w:shd w:val="clear" w:color="auto" w:fill="FFFFFF"/>
        </w:rPr>
        <w:t>le cas échéant.</w:t>
      </w:r>
    </w:p>
    <w:p w14:paraId="32986414" w14:textId="39E62043" w:rsidR="00E77A9E" w:rsidRPr="00A862F3" w:rsidRDefault="00604B12">
      <w:pPr>
        <w:rPr>
          <w:rFonts w:cs="Arial"/>
        </w:rPr>
      </w:pPr>
      <w:r w:rsidRPr="00314D41">
        <w:rPr>
          <w:rFonts w:eastAsia="Arial" w:cs="Arial"/>
          <w:color w:val="000000"/>
          <w:shd w:val="clear" w:color="auto" w:fill="FFFFFF"/>
        </w:rPr>
        <w:t xml:space="preserve">- </w:t>
      </w:r>
      <w:r w:rsidR="00494F8F" w:rsidRPr="00314D41">
        <w:rPr>
          <w:rFonts w:eastAsia="Arial" w:cs="Arial"/>
          <w:color w:val="000000"/>
          <w:shd w:val="clear" w:color="auto" w:fill="FFFFFF"/>
        </w:rPr>
        <w:t>le plan de sécurité de</w:t>
      </w:r>
      <w:r w:rsidR="00E82369" w:rsidRPr="00314D41">
        <w:rPr>
          <w:rFonts w:eastAsia="Arial" w:cs="Arial"/>
          <w:color w:val="000000"/>
          <w:shd w:val="clear" w:color="auto" w:fill="FFFFFF"/>
        </w:rPr>
        <w:t>s systèmes d'information (PSSI)</w:t>
      </w:r>
      <w:r w:rsidR="00494F8F" w:rsidRPr="00314D41">
        <w:rPr>
          <w:rFonts w:eastAsia="Arial" w:cs="Arial"/>
          <w:color w:val="000000"/>
          <w:shd w:val="clear" w:color="auto" w:fill="FFFFFF"/>
        </w:rPr>
        <w:t xml:space="preserve"> le cas échéant</w:t>
      </w:r>
      <w:r w:rsidRPr="00314D41">
        <w:rPr>
          <w:rFonts w:eastAsia="Arial" w:cs="Arial"/>
          <w:color w:val="000000"/>
          <w:shd w:val="clear" w:color="auto" w:fill="FFFFFF"/>
        </w:rPr>
        <w:t xml:space="preserve">. </w:t>
      </w:r>
    </w:p>
    <w:p w14:paraId="22077089" w14:textId="77777777" w:rsidR="00E77A9E" w:rsidRPr="00A862F3" w:rsidRDefault="00494F8F" w:rsidP="00E82369">
      <w:pPr>
        <w:pStyle w:val="Titre1"/>
      </w:pPr>
      <w:bookmarkStart w:id="13" w:name="_Toc218779161"/>
      <w:r w:rsidRPr="00A862F3">
        <w:t>Marché de prestations similaires</w:t>
      </w:r>
      <w:bookmarkEnd w:id="13"/>
    </w:p>
    <w:p w14:paraId="1274ED0C" w14:textId="77777777" w:rsidR="00E77A9E" w:rsidRPr="00E82369" w:rsidRDefault="00494F8F" w:rsidP="00E82369">
      <w:pPr>
        <w:spacing w:after="240"/>
        <w:rPr>
          <w:rFonts w:cs="Arial"/>
          <w:i/>
        </w:rPr>
      </w:pPr>
      <w:r w:rsidRPr="00E82369">
        <w:rPr>
          <w:rFonts w:eastAsia="Arial" w:cs="Arial"/>
          <w:i/>
          <w:color w:val="000000"/>
          <w:shd w:val="clear" w:color="auto" w:fill="FFFFFF"/>
        </w:rPr>
        <w:t xml:space="preserve">Sans objet. </w:t>
      </w:r>
    </w:p>
    <w:p w14:paraId="2AB69E75" w14:textId="77777777" w:rsidR="00E77A9E" w:rsidRPr="00A862F3" w:rsidRDefault="00494F8F" w:rsidP="00E82369">
      <w:pPr>
        <w:pStyle w:val="Titre1"/>
      </w:pPr>
      <w:bookmarkStart w:id="14" w:name="_Toc218779162"/>
      <w:r w:rsidRPr="00A862F3">
        <w:t>Modalités d'exécution des prestations</w:t>
      </w:r>
      <w:bookmarkEnd w:id="14"/>
    </w:p>
    <w:p w14:paraId="3AE9B1B7" w14:textId="77777777" w:rsidR="00E77A9E" w:rsidRPr="00A862F3" w:rsidRDefault="00494F8F" w:rsidP="00A441A0">
      <w:pPr>
        <w:pStyle w:val="Titre2"/>
        <w:numPr>
          <w:ilvl w:val="1"/>
          <w:numId w:val="21"/>
        </w:numPr>
        <w:rPr>
          <w:rFonts w:cs="Arial"/>
        </w:rPr>
      </w:pPr>
      <w:bookmarkStart w:id="15" w:name="_Toc218779163"/>
      <w:r w:rsidRPr="00A862F3">
        <w:rPr>
          <w:rFonts w:cs="Arial"/>
        </w:rPr>
        <w:t>Représentation des parties</w:t>
      </w:r>
      <w:bookmarkEnd w:id="15"/>
    </w:p>
    <w:p w14:paraId="325390B3" w14:textId="77777777" w:rsidR="00E77A9E" w:rsidRPr="00A862F3" w:rsidRDefault="00494F8F" w:rsidP="00A67C09">
      <w:pPr>
        <w:pStyle w:val="Titre3"/>
        <w:numPr>
          <w:ilvl w:val="2"/>
          <w:numId w:val="23"/>
        </w:numPr>
      </w:pPr>
      <w:bookmarkStart w:id="16" w:name="_Toc218779164"/>
      <w:r w:rsidRPr="00A862F3">
        <w:t>Représentation de l'acheteur</w:t>
      </w:r>
      <w:bookmarkEnd w:id="16"/>
    </w:p>
    <w:p w14:paraId="4AE2E6FD" w14:textId="77777777" w:rsidR="00E77A9E" w:rsidRPr="00A862F3" w:rsidRDefault="00494F8F">
      <w:pPr>
        <w:rPr>
          <w:rFonts w:cs="Arial"/>
        </w:rPr>
      </w:pPr>
      <w:r w:rsidRPr="00A862F3">
        <w:rPr>
          <w:rFonts w:eastAsia="Arial" w:cs="Arial"/>
          <w:color w:val="000000"/>
          <w:shd w:val="clear" w:color="auto" w:fill="FFFFFF"/>
        </w:rPr>
        <w:t>Dès la notification du marché, l'acheteur désigne une ou plusieurs personnes physiques, habilitées à le représenter auprès du titulaire, pour les besoins de l'exécution du marché. D'autres personnes physiques peuvent être habilitées par l'acheteur en cours d'exécution du marché.</w:t>
      </w:r>
    </w:p>
    <w:p w14:paraId="6E0E351A" w14:textId="77777777" w:rsidR="00E77A9E" w:rsidRPr="00A862F3" w:rsidRDefault="00494F8F">
      <w:pPr>
        <w:rPr>
          <w:rFonts w:cs="Arial"/>
        </w:rPr>
      </w:pPr>
      <w:r w:rsidRPr="00A862F3">
        <w:rPr>
          <w:rFonts w:eastAsia="Arial" w:cs="Arial"/>
          <w:color w:val="000000"/>
          <w:shd w:val="clear" w:color="auto" w:fill="FFFFFF"/>
        </w:rPr>
        <w:t>L'acheteur notifie toute modification d'interlocuteur au titulaire.</w:t>
      </w:r>
    </w:p>
    <w:p w14:paraId="321820CE" w14:textId="77777777" w:rsidR="00E77A9E" w:rsidRPr="00A862F3" w:rsidRDefault="00494F8F" w:rsidP="00A67C09">
      <w:pPr>
        <w:pStyle w:val="Titre3"/>
      </w:pPr>
      <w:bookmarkStart w:id="17" w:name="_Toc218779165"/>
      <w:r w:rsidRPr="00A862F3">
        <w:t>Représentation du titulaire</w:t>
      </w:r>
      <w:bookmarkEnd w:id="17"/>
    </w:p>
    <w:p w14:paraId="62AF4A23" w14:textId="77777777" w:rsidR="00E77A9E" w:rsidRPr="00A862F3" w:rsidRDefault="00494F8F">
      <w:pPr>
        <w:rPr>
          <w:rFonts w:cs="Arial"/>
        </w:rPr>
      </w:pPr>
      <w:r w:rsidRPr="00A862F3">
        <w:rPr>
          <w:rFonts w:eastAsia="Arial" w:cs="Arial"/>
          <w:color w:val="000000"/>
          <w:shd w:val="clear" w:color="auto" w:fill="FFFFFF"/>
        </w:rPr>
        <w:t>Le titulaire désigne une ou plusieurs personnes physiques, habilitées à le représenter auprès de l'acheteur, pour les besoins de l'exécution du marché.</w:t>
      </w:r>
    </w:p>
    <w:p w14:paraId="79BC0F9B" w14:textId="77777777" w:rsidR="00E77A9E" w:rsidRPr="00A862F3" w:rsidRDefault="00494F8F">
      <w:pPr>
        <w:rPr>
          <w:rFonts w:cs="Arial"/>
        </w:rPr>
      </w:pPr>
      <w:r w:rsidRPr="00A862F3">
        <w:rPr>
          <w:rFonts w:eastAsia="Arial" w:cs="Arial"/>
          <w:color w:val="000000"/>
          <w:shd w:val="clear" w:color="auto" w:fill="FFFFFF"/>
        </w:rPr>
        <w:t>Le titulaire est tenu d'informer, sans délai, l'acheteur de toute modification d'interlocuteur désigné.</w:t>
      </w:r>
    </w:p>
    <w:p w14:paraId="3EAFA6EB" w14:textId="77777777" w:rsidR="00E77A9E" w:rsidRPr="00A862F3" w:rsidRDefault="00494F8F" w:rsidP="00A441A0">
      <w:pPr>
        <w:pStyle w:val="Titre2"/>
        <w:numPr>
          <w:ilvl w:val="1"/>
          <w:numId w:val="22"/>
        </w:numPr>
        <w:rPr>
          <w:rFonts w:cs="Arial"/>
        </w:rPr>
      </w:pPr>
      <w:bookmarkStart w:id="18" w:name="_Toc218779166"/>
      <w:r w:rsidRPr="00A862F3">
        <w:rPr>
          <w:rFonts w:cs="Arial"/>
        </w:rPr>
        <w:t>Conditions d'exécution</w:t>
      </w:r>
      <w:bookmarkEnd w:id="18"/>
    </w:p>
    <w:p w14:paraId="73A357B7" w14:textId="77777777" w:rsidR="00E77A9E" w:rsidRPr="00A862F3" w:rsidRDefault="00494F8F" w:rsidP="00A67C09">
      <w:pPr>
        <w:pStyle w:val="Titre3"/>
        <w:numPr>
          <w:ilvl w:val="2"/>
          <w:numId w:val="24"/>
        </w:numPr>
      </w:pPr>
      <w:bookmarkStart w:id="19" w:name="_Toc218779167"/>
      <w:r w:rsidRPr="00A862F3">
        <w:t>Remplacement des intervenants</w:t>
      </w:r>
      <w:bookmarkEnd w:id="19"/>
    </w:p>
    <w:p w14:paraId="5C68F938" w14:textId="77777777" w:rsidR="00E77A9E" w:rsidRPr="00A862F3" w:rsidRDefault="00494F8F">
      <w:pPr>
        <w:rPr>
          <w:rFonts w:cs="Arial"/>
        </w:rPr>
      </w:pPr>
      <w:r w:rsidRPr="00A862F3">
        <w:rPr>
          <w:rFonts w:eastAsia="Arial" w:cs="Arial"/>
          <w:color w:val="000000"/>
          <w:shd w:val="clear" w:color="auto" w:fill="FFFFFF"/>
        </w:rPr>
        <w:t>Pendant toute la durée d'exécution du marché, l'acheteur se réserve le droit de demander le remplacement motivé d'un ou de plusieurs intervenants du titulaire. De même, le titulaire peut proposer le remplacement d'un ou de plusieurs de ses intervenants.</w:t>
      </w:r>
    </w:p>
    <w:p w14:paraId="422DCF5B" w14:textId="77777777" w:rsidR="00E77A9E" w:rsidRPr="00A862F3" w:rsidRDefault="00494F8F">
      <w:pPr>
        <w:rPr>
          <w:rFonts w:cs="Arial"/>
        </w:rPr>
      </w:pPr>
      <w:r w:rsidRPr="00A862F3">
        <w:rPr>
          <w:rFonts w:eastAsia="Arial" w:cs="Arial"/>
          <w:color w:val="000000"/>
          <w:shd w:val="clear" w:color="auto" w:fill="FFFFFF"/>
        </w:rPr>
        <w:t>Le remplaçant est soumis à l'approbation de l'acheteur. Tout refus sera motivé.</w:t>
      </w:r>
    </w:p>
    <w:p w14:paraId="7278B31E" w14:textId="77777777" w:rsidR="00E77A9E" w:rsidRPr="00A862F3" w:rsidRDefault="00494F8F">
      <w:pPr>
        <w:rPr>
          <w:rFonts w:cs="Arial"/>
        </w:rPr>
      </w:pPr>
      <w:r w:rsidRPr="00A862F3">
        <w:rPr>
          <w:rFonts w:eastAsia="Arial" w:cs="Arial"/>
          <w:color w:val="000000"/>
          <w:shd w:val="clear" w:color="auto" w:fill="FFFFFF"/>
        </w:rPr>
        <w:t>Le titulaire procède alors au remplacement des intervenants dans un délai de 15 jours à compter de la demande ou de la proposition de remplacement.</w:t>
      </w:r>
    </w:p>
    <w:p w14:paraId="1B7C76AB" w14:textId="77777777" w:rsidR="00E77A9E" w:rsidRPr="00E82369" w:rsidRDefault="00494F8F">
      <w:pPr>
        <w:rPr>
          <w:rFonts w:cs="Arial"/>
          <w:spacing w:val="-10"/>
        </w:rPr>
      </w:pPr>
      <w:r w:rsidRPr="00E82369">
        <w:rPr>
          <w:rFonts w:eastAsia="Arial" w:cs="Arial"/>
          <w:color w:val="000000"/>
          <w:spacing w:val="-10"/>
          <w:shd w:val="clear" w:color="auto" w:fill="FFFFFF"/>
        </w:rPr>
        <w:t>En aucun cas, le remplacement du personnel ne pourra justifier une augmentation du montant des prestations.</w:t>
      </w:r>
    </w:p>
    <w:p w14:paraId="10E13FD6" w14:textId="28569375" w:rsidR="00E77A9E" w:rsidRPr="00A862F3" w:rsidRDefault="00494F8F">
      <w:pPr>
        <w:rPr>
          <w:rFonts w:cs="Arial"/>
        </w:rPr>
      </w:pPr>
      <w:r w:rsidRPr="00A862F3">
        <w:rPr>
          <w:rFonts w:eastAsia="Arial" w:cs="Arial"/>
          <w:color w:val="000000"/>
          <w:shd w:val="clear" w:color="auto" w:fill="FFFFFF"/>
        </w:rPr>
        <w:lastRenderedPageBreak/>
        <w:t>Dans le cas où le titulaire s'est engagé sur l'intervention d'une personne physique nommément désignée et que celle-ci n'est plus en mesure d'accomplir cette tâche, il doit en informer sans délai l'acheteur. Dans les 30 jours suivants cette notification à l'acheteur, le titulaire doit communiquer à l'acheteur le nom et le curriculum vitae d'un remplaçant disposant de compétences au moins équivalentes. Le remplaçant est réputé accepté si l'acheteur ne le</w:t>
      </w:r>
      <w:r w:rsidR="00E82369">
        <w:rPr>
          <w:rFonts w:eastAsia="Arial" w:cs="Arial"/>
          <w:color w:val="000000"/>
          <w:shd w:val="clear" w:color="auto" w:fill="FFFFFF"/>
        </w:rPr>
        <w:t xml:space="preserve"> récuse pas dans un délai de 30 </w:t>
      </w:r>
      <w:r w:rsidRPr="00A862F3">
        <w:rPr>
          <w:rFonts w:eastAsia="Arial" w:cs="Arial"/>
          <w:color w:val="000000"/>
          <w:shd w:val="clear" w:color="auto" w:fill="FFFFFF"/>
        </w:rPr>
        <w:t xml:space="preserve">jours à compter de la réception de cette proposition du titulaire. Si, dans ce délai, l'acheteur récuse le remplaçant de manière motivée, le titulaire dispose d'un nouveau délai de </w:t>
      </w:r>
      <w:r w:rsidR="00E82369">
        <w:rPr>
          <w:rFonts w:eastAsia="Arial" w:cs="Arial"/>
          <w:color w:val="000000"/>
          <w:shd w:val="clear" w:color="auto" w:fill="FFFFFF"/>
        </w:rPr>
        <w:t>30</w:t>
      </w:r>
      <w:r w:rsidRPr="00A862F3">
        <w:rPr>
          <w:rFonts w:eastAsia="Arial" w:cs="Arial"/>
          <w:color w:val="000000"/>
          <w:shd w:val="clear" w:color="auto" w:fill="FFFFFF"/>
        </w:rPr>
        <w:t xml:space="preserve"> jours pour proposer un autre remplaçant.</w:t>
      </w:r>
    </w:p>
    <w:p w14:paraId="2C5AB3AF" w14:textId="77777777" w:rsidR="00E77A9E" w:rsidRPr="00A862F3" w:rsidRDefault="00494F8F">
      <w:pPr>
        <w:rPr>
          <w:rFonts w:cs="Arial"/>
        </w:rPr>
      </w:pPr>
      <w:r w:rsidRPr="00A862F3">
        <w:rPr>
          <w:rFonts w:eastAsia="Arial" w:cs="Arial"/>
          <w:color w:val="000000"/>
          <w:shd w:val="clear" w:color="auto" w:fill="FFFFFF"/>
        </w:rPr>
        <w:t>A défaut de proposition de remplaçant par le titulaire ou en cas de trois récusations successives motivées par l'acheteur, le marché peut être résilié pour faute du titulaire.</w:t>
      </w:r>
    </w:p>
    <w:p w14:paraId="2EAC0A3B" w14:textId="77777777" w:rsidR="00E77A9E" w:rsidRPr="00A862F3" w:rsidRDefault="00494F8F" w:rsidP="00A67C09">
      <w:pPr>
        <w:pStyle w:val="Titre3"/>
      </w:pPr>
      <w:bookmarkStart w:id="20" w:name="_Toc218779168"/>
      <w:r w:rsidRPr="00A862F3">
        <w:t>Délais d'exécution</w:t>
      </w:r>
      <w:bookmarkEnd w:id="20"/>
    </w:p>
    <w:p w14:paraId="1911421E" w14:textId="48BD4E8B" w:rsidR="00E77A9E" w:rsidRPr="00A862F3" w:rsidRDefault="00494F8F">
      <w:pPr>
        <w:rPr>
          <w:rFonts w:cs="Arial"/>
        </w:rPr>
      </w:pPr>
      <w:r w:rsidRPr="00E82369">
        <w:rPr>
          <w:rFonts w:eastAsia="Arial" w:cs="Arial"/>
          <w:color w:val="000000"/>
          <w:shd w:val="clear" w:color="auto" w:fill="FFFFFF"/>
        </w:rPr>
        <w:t>Les délais d'exécution</w:t>
      </w:r>
      <w:r w:rsidRPr="00A862F3">
        <w:rPr>
          <w:rFonts w:eastAsia="Arial" w:cs="Arial"/>
          <w:color w:val="000000"/>
          <w:shd w:val="clear" w:color="auto" w:fill="FFFFFF"/>
        </w:rPr>
        <w:t xml:space="preserve"> sont fixés </w:t>
      </w:r>
      <w:r w:rsidR="00E82369">
        <w:rPr>
          <w:rFonts w:eastAsia="Arial" w:cs="Arial"/>
          <w:color w:val="000000"/>
          <w:shd w:val="clear" w:color="auto" w:fill="FFFFFF"/>
        </w:rPr>
        <w:t>à l’article 5 du présent</w:t>
      </w:r>
      <w:r w:rsidRPr="00A862F3">
        <w:rPr>
          <w:rFonts w:eastAsia="Arial" w:cs="Arial"/>
          <w:color w:val="000000"/>
          <w:shd w:val="clear" w:color="auto" w:fill="FFFFFF"/>
        </w:rPr>
        <w:t xml:space="preserve"> cahier des clauses </w:t>
      </w:r>
      <w:r w:rsidR="00A26247" w:rsidRPr="00A862F3">
        <w:rPr>
          <w:rFonts w:eastAsia="Arial" w:cs="Arial"/>
          <w:color w:val="000000"/>
          <w:shd w:val="clear" w:color="auto" w:fill="FFFFFF"/>
        </w:rPr>
        <w:t>administratives</w:t>
      </w:r>
      <w:r w:rsidRPr="00A862F3">
        <w:rPr>
          <w:rFonts w:eastAsia="Arial" w:cs="Arial"/>
          <w:color w:val="000000"/>
          <w:shd w:val="clear" w:color="auto" w:fill="FFFFFF"/>
        </w:rPr>
        <w:t xml:space="preserve"> particulières. </w:t>
      </w:r>
    </w:p>
    <w:p w14:paraId="2926E3E0" w14:textId="087840D7" w:rsidR="00E77A9E" w:rsidRPr="00A862F3" w:rsidRDefault="00494F8F" w:rsidP="00E82369">
      <w:pPr>
        <w:spacing w:after="240"/>
        <w:rPr>
          <w:rFonts w:cs="Arial"/>
        </w:rPr>
      </w:pPr>
      <w:r w:rsidRPr="00A862F3">
        <w:rPr>
          <w:rFonts w:eastAsia="Arial" w:cs="Arial"/>
          <w:color w:val="000000"/>
          <w:shd w:val="clear" w:color="auto" w:fill="FFFFFF"/>
        </w:rPr>
        <w:t>Lorsque le titulaire est mis dans l'impossibilité de respecter le délai contractuel, du fait de l'acheteur ou du fait d'un évènement ayant le caractère de force majeure, l'acheteur prolonge le délai d'exécution. Pour bénéficier de cette prolongation, le titulaire signale à l'acheteur les faits, dans les 15 jours de leur apparition, et avant l'expiration du délai contractuel. Il lui indique la durée de prolongation souhaitée. L'acheteur dispose de 15 jours pour lui notifier sa décision. La durée d'exécution du marché est prolongée dans les conditions prévues par le CCAG de référence.</w:t>
      </w:r>
    </w:p>
    <w:p w14:paraId="5400CD88" w14:textId="77777777" w:rsidR="00E77A9E" w:rsidRPr="00A862F3" w:rsidRDefault="00494F8F" w:rsidP="00A67C09">
      <w:pPr>
        <w:pStyle w:val="Titre3"/>
      </w:pPr>
      <w:bookmarkStart w:id="21" w:name="_Toc218779169"/>
      <w:r w:rsidRPr="00A862F3">
        <w:t>Les exigences relatives aux prestations</w:t>
      </w:r>
      <w:bookmarkEnd w:id="21"/>
    </w:p>
    <w:p w14:paraId="3DD9CD59" w14:textId="77777777" w:rsidR="00E77A9E" w:rsidRPr="00A862F3" w:rsidRDefault="00494F8F" w:rsidP="00E82369">
      <w:pPr>
        <w:rPr>
          <w:rFonts w:cs="Arial"/>
        </w:rPr>
      </w:pPr>
      <w:r w:rsidRPr="00A862F3">
        <w:rPr>
          <w:rFonts w:eastAsia="Arial" w:cs="Arial"/>
          <w:color w:val="000000"/>
          <w:shd w:val="clear" w:color="auto" w:fill="FFFFFF"/>
        </w:rPr>
        <w:t>Le titulaire est responsable de la conservation, de l'entretien et de l'emploi de tout matériel, objet ou approvisionnement qui lui est confié dès que ce matériel, objet ou approvisionnement est mis effectivement à sa disposition. Il ne peut en disposer qu'aux fins prévues par le marché.</w:t>
      </w:r>
    </w:p>
    <w:p w14:paraId="726FA3BE" w14:textId="77777777" w:rsidR="00E77A9E" w:rsidRPr="00A862F3" w:rsidRDefault="00494F8F">
      <w:pPr>
        <w:rPr>
          <w:rFonts w:cs="Arial"/>
        </w:rPr>
      </w:pPr>
      <w:r w:rsidRPr="00A862F3">
        <w:rPr>
          <w:rFonts w:eastAsia="Arial" w:cs="Arial"/>
          <w:color w:val="000000"/>
          <w:shd w:val="clear" w:color="auto" w:fill="FFFFFF"/>
        </w:rPr>
        <w:t xml:space="preserve">Lorsque le </w:t>
      </w:r>
      <w:proofErr w:type="spellStart"/>
      <w:r w:rsidRPr="00A862F3">
        <w:rPr>
          <w:rFonts w:eastAsia="Arial" w:cs="Arial"/>
          <w:color w:val="000000"/>
          <w:shd w:val="clear" w:color="auto" w:fill="FFFFFF"/>
        </w:rPr>
        <w:t>co-traitant</w:t>
      </w:r>
      <w:proofErr w:type="spellEnd"/>
      <w:r w:rsidRPr="00A862F3">
        <w:rPr>
          <w:rFonts w:eastAsia="Arial" w:cs="Arial"/>
          <w:color w:val="000000"/>
          <w:shd w:val="clear" w:color="auto" w:fill="FFFFFF"/>
        </w:rPr>
        <w:t xml:space="preserve"> en charge de la réalisation des tâches essentielles est défaillant, qu'il soit par exemple en liquidation judiciaire ou dans l'impossibilité d'accomplir sa tâche pour des raisons qui ne sont pas de son fait, la mission qui lui a été confiée </w:t>
      </w:r>
      <w:proofErr w:type="gramStart"/>
      <w:r w:rsidRPr="00A862F3">
        <w:rPr>
          <w:rFonts w:eastAsia="Arial" w:cs="Arial"/>
          <w:color w:val="000000"/>
          <w:shd w:val="clear" w:color="auto" w:fill="FFFFFF"/>
        </w:rPr>
        <w:t>peut être</w:t>
      </w:r>
      <w:proofErr w:type="gramEnd"/>
      <w:r w:rsidRPr="00A862F3">
        <w:rPr>
          <w:rFonts w:eastAsia="Arial" w:cs="Arial"/>
          <w:color w:val="000000"/>
          <w:shd w:val="clear" w:color="auto" w:fill="FFFFFF"/>
        </w:rPr>
        <w:t xml:space="preserve"> prise en charge soit par un autre membre du groupement, soit par un sous-traitant après accord de l'acheteur.</w:t>
      </w:r>
    </w:p>
    <w:p w14:paraId="017105F6" w14:textId="7AEFD36D" w:rsidR="00E77A9E" w:rsidRPr="00B824C9" w:rsidRDefault="00494F8F">
      <w:pPr>
        <w:rPr>
          <w:rFonts w:cs="Arial"/>
          <w:spacing w:val="-6"/>
        </w:rPr>
      </w:pPr>
      <w:r w:rsidRPr="00B824C9">
        <w:rPr>
          <w:rFonts w:eastAsia="Arial" w:cs="Arial"/>
          <w:color w:val="000000"/>
          <w:spacing w:val="-6"/>
          <w:shd w:val="clear" w:color="auto" w:fill="FFFFFF"/>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w:t>
      </w:r>
      <w:r w:rsidR="00B824C9" w:rsidRPr="00B824C9">
        <w:rPr>
          <w:rFonts w:eastAsia="Arial" w:cs="Arial"/>
          <w:color w:val="000000"/>
          <w:spacing w:val="-6"/>
          <w:shd w:val="clear" w:color="auto" w:fill="FFFFFF"/>
        </w:rPr>
        <w:t xml:space="preserve">uveau mandataire du groupement. </w:t>
      </w:r>
    </w:p>
    <w:p w14:paraId="2561089E" w14:textId="3BA66016" w:rsidR="00E77A9E" w:rsidRDefault="00494F8F" w:rsidP="00C540A2">
      <w:pPr>
        <w:spacing w:after="240"/>
        <w:rPr>
          <w:rFonts w:eastAsia="Arial" w:cs="Arial"/>
          <w:color w:val="000000"/>
          <w:shd w:val="clear" w:color="auto" w:fill="FFFFFF"/>
        </w:rPr>
      </w:pPr>
      <w:r w:rsidRPr="00A862F3">
        <w:rPr>
          <w:rFonts w:eastAsia="Arial" w:cs="Arial"/>
          <w:color w:val="000000"/>
          <w:shd w:val="clear" w:color="auto" w:fill="FFFFFF"/>
        </w:rPr>
        <w:t>Le titulaire garantit à l'acheteur qu'il se conforme à l'état de l'art pour les services et objets numériques fournis dans le cadre des prestations. Sur demande de l'acheteur, le titulaire fournit la preuve de cette conformité. Il précise alors les domaines concernés (interfaces web et courriels), les objets et bases d'information concernées (appareils</w:t>
      </w:r>
      <w:r w:rsidR="00DD722A" w:rsidRPr="00A862F3">
        <w:rPr>
          <w:rFonts w:eastAsia="Arial" w:cs="Arial"/>
          <w:color w:val="000000"/>
          <w:shd w:val="clear" w:color="auto" w:fill="FFFFFF"/>
        </w:rPr>
        <w:t xml:space="preserve"> </w:t>
      </w:r>
      <w:r w:rsidRPr="00A862F3">
        <w:rPr>
          <w:rFonts w:eastAsia="Arial" w:cs="Arial"/>
          <w:color w:val="000000"/>
          <w:shd w:val="clear" w:color="auto" w:fill="FFFFFF"/>
        </w:rPr>
        <w:t>connectés, sauvegardes de données, consoles d'administration).</w:t>
      </w:r>
    </w:p>
    <w:p w14:paraId="16945D1C" w14:textId="77777777" w:rsidR="00E77A9E" w:rsidRPr="00A862F3" w:rsidRDefault="00494F8F" w:rsidP="00C540A2">
      <w:pPr>
        <w:pStyle w:val="Titre2"/>
        <w:spacing w:after="120"/>
        <w:ind w:left="653"/>
        <w:rPr>
          <w:rFonts w:cs="Arial"/>
        </w:rPr>
      </w:pPr>
      <w:bookmarkStart w:id="22" w:name="_Toc218779170"/>
      <w:r w:rsidRPr="00A862F3">
        <w:rPr>
          <w:rFonts w:cs="Arial"/>
        </w:rPr>
        <w:t>Obligations du titulaire</w:t>
      </w:r>
      <w:bookmarkEnd w:id="22"/>
    </w:p>
    <w:p w14:paraId="54C4A821" w14:textId="77777777" w:rsidR="00E77A9E" w:rsidRPr="00A862F3" w:rsidRDefault="00494F8F" w:rsidP="00A67C09">
      <w:pPr>
        <w:pStyle w:val="Titre3"/>
        <w:numPr>
          <w:ilvl w:val="2"/>
          <w:numId w:val="25"/>
        </w:numPr>
      </w:pPr>
      <w:bookmarkStart w:id="23" w:name="_Toc218779171"/>
      <w:r w:rsidRPr="00A862F3">
        <w:t>Obligation de conseil</w:t>
      </w:r>
      <w:bookmarkEnd w:id="23"/>
    </w:p>
    <w:p w14:paraId="1772D33B" w14:textId="77777777" w:rsidR="00E77A9E" w:rsidRPr="00A862F3" w:rsidRDefault="00494F8F">
      <w:pPr>
        <w:rPr>
          <w:rFonts w:cs="Arial"/>
        </w:rPr>
      </w:pPr>
      <w:r w:rsidRPr="00A862F3">
        <w:rPr>
          <w:rFonts w:eastAsia="Arial" w:cs="Arial"/>
          <w:color w:val="000000"/>
          <w:shd w:val="clear" w:color="auto" w:fill="FFFFFF"/>
        </w:rPr>
        <w:t>Le titulaire du marché est tenu à une obligation permanente de conseil et de mise en garde, relative aux matériels, logiciels et prestations fournies à l'acheteur. Dans l'hypothèse où le titulaire ne respecte cette obligation, il ne saurait se prévaloir d'une incohérence dans le marché pour s'exonérer de ses obligations contractuelles.</w:t>
      </w:r>
    </w:p>
    <w:p w14:paraId="2B1E3EB9" w14:textId="27FA8228" w:rsidR="00E77A9E" w:rsidRPr="00A862F3" w:rsidRDefault="00494F8F">
      <w:pPr>
        <w:rPr>
          <w:rFonts w:cs="Arial"/>
        </w:rPr>
      </w:pPr>
      <w:r w:rsidRPr="00A862F3">
        <w:rPr>
          <w:rFonts w:eastAsia="Arial" w:cs="Arial"/>
          <w:color w:val="000000"/>
          <w:shd w:val="clear" w:color="auto" w:fill="FFFFFF"/>
        </w:rPr>
        <w:t>Ce devoir de conseil s'exerce tout au long de l'exécution des prestations, sur tout point lié à l'objet du marché qui pourrait faire l'objet de propositions d'optimisation, et, de ce</w:t>
      </w:r>
      <w:r w:rsidR="00DD722A" w:rsidRPr="00A862F3">
        <w:rPr>
          <w:rFonts w:eastAsia="Arial" w:cs="Arial"/>
          <w:color w:val="000000"/>
          <w:shd w:val="clear" w:color="auto" w:fill="FFFFFF"/>
        </w:rPr>
        <w:t xml:space="preserve"> fait, à la réduction des coûts</w:t>
      </w:r>
      <w:r w:rsidRPr="00A862F3">
        <w:rPr>
          <w:rFonts w:eastAsia="Arial" w:cs="Arial"/>
          <w:color w:val="000000"/>
          <w:shd w:val="clear" w:color="auto" w:fill="FFFFFF"/>
        </w:rPr>
        <w:t>.</w:t>
      </w:r>
    </w:p>
    <w:p w14:paraId="6E427D1E" w14:textId="77777777" w:rsidR="00E77A9E" w:rsidRPr="00A862F3" w:rsidRDefault="00494F8F" w:rsidP="00A67C09">
      <w:pPr>
        <w:pStyle w:val="Titre3"/>
      </w:pPr>
      <w:bookmarkStart w:id="24" w:name="_Toc218779172"/>
      <w:r w:rsidRPr="00A862F3">
        <w:lastRenderedPageBreak/>
        <w:t>Obligation d'information</w:t>
      </w:r>
      <w:bookmarkEnd w:id="24"/>
    </w:p>
    <w:p w14:paraId="07C6CFD4" w14:textId="77777777" w:rsidR="00E77A9E" w:rsidRPr="00A862F3" w:rsidRDefault="00494F8F">
      <w:pPr>
        <w:rPr>
          <w:rFonts w:cs="Arial"/>
        </w:rPr>
      </w:pPr>
      <w:r w:rsidRPr="00A862F3">
        <w:rPr>
          <w:rFonts w:eastAsia="Arial" w:cs="Arial"/>
          <w:color w:val="000000"/>
          <w:shd w:val="clear" w:color="auto" w:fill="FFFFFF"/>
        </w:rPr>
        <w:t>Le titulaire est tenu de signaler à l'acheteur tous les éléments qui lui paraissent de nature à compromettre la bonne exécution des prestations.</w:t>
      </w:r>
    </w:p>
    <w:p w14:paraId="711FA917" w14:textId="77777777" w:rsidR="00E77A9E" w:rsidRPr="00A862F3" w:rsidRDefault="00494F8F" w:rsidP="00A67C09">
      <w:pPr>
        <w:pStyle w:val="Titre3"/>
      </w:pPr>
      <w:bookmarkStart w:id="25" w:name="_Toc218779173"/>
      <w:r w:rsidRPr="00A862F3">
        <w:t>Mesures de sécurité</w:t>
      </w:r>
      <w:bookmarkEnd w:id="25"/>
      <w:r w:rsidRPr="00A862F3">
        <w:t xml:space="preserve"> </w:t>
      </w:r>
    </w:p>
    <w:p w14:paraId="66A6D695" w14:textId="77777777" w:rsidR="00E77A9E" w:rsidRPr="00A67C09" w:rsidRDefault="00494F8F">
      <w:pPr>
        <w:rPr>
          <w:rFonts w:cs="Arial"/>
          <w:spacing w:val="-8"/>
        </w:rPr>
      </w:pPr>
      <w:r w:rsidRPr="00A67C09">
        <w:rPr>
          <w:rFonts w:eastAsia="Arial" w:cs="Arial"/>
          <w:color w:val="000000"/>
          <w:spacing w:val="-8"/>
          <w:shd w:val="clear" w:color="auto" w:fill="FFFFFF"/>
        </w:rPr>
        <w:t xml:space="preserve">Toute personne relevant du titulaire ou de ses sous-traitants est soumise, le cas échéant, à des mesures de sécurité qu'il s'agisse d'accès physiques à des locaux ou d'accès logiques à des informations. </w:t>
      </w:r>
    </w:p>
    <w:p w14:paraId="2982FC74" w14:textId="77777777" w:rsidR="00E77A9E" w:rsidRPr="00A862F3" w:rsidRDefault="00494F8F">
      <w:pPr>
        <w:rPr>
          <w:rFonts w:cs="Arial"/>
        </w:rPr>
      </w:pPr>
      <w:r w:rsidRPr="00A862F3">
        <w:rPr>
          <w:rFonts w:eastAsia="Arial" w:cs="Arial"/>
          <w:color w:val="000000"/>
          <w:shd w:val="clear" w:color="auto" w:fill="FFFFFF"/>
        </w:rPr>
        <w:t>Le titulaire met à disposition de l'acheteur l'ensemble des documents relatifs aux politiques et procédures de sécur</w:t>
      </w:r>
      <w:r w:rsidR="00C333E2" w:rsidRPr="00A862F3">
        <w:rPr>
          <w:rFonts w:eastAsia="Arial" w:cs="Arial"/>
          <w:color w:val="000000"/>
          <w:shd w:val="clear" w:color="auto" w:fill="FFFFFF"/>
        </w:rPr>
        <w:t>ité à la demande de l'acheteur.</w:t>
      </w:r>
    </w:p>
    <w:p w14:paraId="211BBE51" w14:textId="77777777" w:rsidR="00E77A9E" w:rsidRPr="00A862F3" w:rsidRDefault="00494F8F">
      <w:pPr>
        <w:rPr>
          <w:rFonts w:cs="Arial"/>
        </w:rPr>
      </w:pPr>
      <w:r w:rsidRPr="00A862F3">
        <w:rPr>
          <w:rFonts w:eastAsia="Arial" w:cs="Arial"/>
          <w:shd w:val="clear" w:color="auto" w:fill="FFFFFF"/>
        </w:rPr>
        <w:t>Pour les prestations, produits et services fournis dans le cadre du présent marché, le titulaire est tenu de mettre à disposition un dispositif d'information dédié à la sécurité informatique (flux RSS/ATOM, liste de diffusion par courriel...). Le titulaire tiendra ainsi l'acheteur informé des divers incidents et vulnérabilités affectant les systèmes d'information (annonce de correctif, attaque en cours...) et des mesures correctives ou conservatoires à appliquer</w:t>
      </w:r>
      <w:r w:rsidRPr="00A862F3">
        <w:rPr>
          <w:rFonts w:eastAsia="Arial" w:cs="Arial"/>
          <w:color w:val="000000"/>
          <w:shd w:val="clear" w:color="auto" w:fill="FFFFFF"/>
        </w:rPr>
        <w:t>.</w:t>
      </w:r>
    </w:p>
    <w:p w14:paraId="4060EA8A" w14:textId="77777777" w:rsidR="00E77A9E" w:rsidRPr="00A862F3" w:rsidRDefault="00494F8F" w:rsidP="00A67C09">
      <w:pPr>
        <w:pStyle w:val="Titre3"/>
      </w:pPr>
      <w:bookmarkStart w:id="26" w:name="_Toc218779174"/>
      <w:r w:rsidRPr="00A862F3">
        <w:t>Responsabilité du titulaire</w:t>
      </w:r>
      <w:bookmarkEnd w:id="26"/>
    </w:p>
    <w:p w14:paraId="6112840D" w14:textId="6B45FE05" w:rsidR="00E77A9E" w:rsidRDefault="00494F8F">
      <w:pPr>
        <w:rPr>
          <w:rFonts w:eastAsia="Arial" w:cs="Arial"/>
          <w:color w:val="000000"/>
          <w:shd w:val="clear" w:color="auto" w:fill="FFFFFF"/>
        </w:rPr>
      </w:pPr>
      <w:r w:rsidRPr="00A862F3">
        <w:rPr>
          <w:rFonts w:eastAsia="Arial" w:cs="Arial"/>
          <w:color w:val="000000"/>
          <w:shd w:val="clear" w:color="auto" w:fill="FFFFFF"/>
        </w:rPr>
        <w:t xml:space="preserve">Le titulaire est tenu de mettre en </w:t>
      </w:r>
      <w:r w:rsidR="00DD722A" w:rsidRPr="00A862F3">
        <w:rPr>
          <w:rFonts w:eastAsia="Arial" w:cs="Arial"/>
          <w:color w:val="000000"/>
          <w:shd w:val="clear" w:color="auto" w:fill="FFFFFF"/>
        </w:rPr>
        <w:t>œuvre</w:t>
      </w:r>
      <w:r w:rsidRPr="00A862F3">
        <w:rPr>
          <w:rFonts w:eastAsia="Arial" w:cs="Arial"/>
          <w:color w:val="000000"/>
          <w:shd w:val="clear" w:color="auto" w:fill="FFFFFF"/>
        </w:rPr>
        <w:t>,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doivent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14:paraId="772EE9C5" w14:textId="6C7D19F6" w:rsidR="008113F0" w:rsidRPr="00A862F3" w:rsidRDefault="008113F0">
      <w:pPr>
        <w:rPr>
          <w:rFonts w:cs="Arial"/>
        </w:rPr>
      </w:pPr>
      <w:r w:rsidRPr="008113F0">
        <w:rPr>
          <w:color w:val="000000"/>
        </w:rPr>
        <w:t>Conformément à l'article 5.2 du CCAG-TIC, 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ci-après désigné « le règlement européen sur la protection des données ».</w:t>
      </w:r>
    </w:p>
    <w:p w14:paraId="1E60D159" w14:textId="77777777" w:rsidR="00E77A9E" w:rsidRPr="00A862F3" w:rsidRDefault="00494F8F" w:rsidP="00A67C09">
      <w:pPr>
        <w:pStyle w:val="Titre3"/>
      </w:pPr>
      <w:bookmarkStart w:id="27" w:name="_Toc218779175"/>
      <w:r w:rsidRPr="00A862F3">
        <w:t>Mesures d'interopérabilité</w:t>
      </w:r>
      <w:bookmarkEnd w:id="27"/>
    </w:p>
    <w:p w14:paraId="034C0905" w14:textId="77777777" w:rsidR="00E77A9E" w:rsidRPr="00A862F3" w:rsidRDefault="00494F8F">
      <w:pPr>
        <w:rPr>
          <w:rFonts w:cs="Arial"/>
        </w:rPr>
      </w:pPr>
      <w:r w:rsidRPr="00A862F3">
        <w:rPr>
          <w:rFonts w:eastAsia="Arial" w:cs="Arial"/>
          <w:color w:val="000000"/>
          <w:shd w:val="clear" w:color="auto" w:fill="FFFFFF"/>
        </w:rPr>
        <w:t>Le ou les Résultat(s) doivent communiquer et opérer avec les éléments du système informatique de l'acheteur et, le cas échéant, des tiers désignés; que, à cet effet, un lien logique et, le cas échéant, physique d'interconnexion et d'interaction est nécessaire dans le but de permettre le plein fonctionnement de tous les éléments du ou des Résultats avec d'autres logiciels et matériels ainsi qu'avec les utilisateurs, les éléments ainsi que les liens à prendre en compte sont décrits de façon détaillée dans le  cahier des charges techniques .</w:t>
      </w:r>
    </w:p>
    <w:p w14:paraId="1702B573" w14:textId="77777777" w:rsidR="00E77A9E" w:rsidRPr="00A862F3" w:rsidRDefault="00494F8F" w:rsidP="00A441A0">
      <w:pPr>
        <w:pStyle w:val="Titre2"/>
        <w:rPr>
          <w:rFonts w:cs="Arial"/>
        </w:rPr>
      </w:pPr>
      <w:bookmarkStart w:id="28" w:name="_Toc218779176"/>
      <w:r w:rsidRPr="00A862F3">
        <w:rPr>
          <w:rFonts w:cs="Arial"/>
        </w:rPr>
        <w:t>Exécution d'une mission de service public</w:t>
      </w:r>
      <w:bookmarkEnd w:id="28"/>
    </w:p>
    <w:p w14:paraId="0187FDEC" w14:textId="274E5832" w:rsidR="00E77A9E" w:rsidRPr="00A67C09" w:rsidRDefault="00494F8F">
      <w:pPr>
        <w:rPr>
          <w:rFonts w:cs="Arial"/>
          <w:i/>
        </w:rPr>
      </w:pPr>
      <w:r w:rsidRPr="00A67C09">
        <w:rPr>
          <w:rFonts w:eastAsia="Arial" w:cs="Arial"/>
          <w:i/>
          <w:color w:val="000000"/>
          <w:shd w:val="clear" w:color="auto" w:fill="FFFFFF"/>
        </w:rPr>
        <w:t>Sans objet</w:t>
      </w:r>
    </w:p>
    <w:p w14:paraId="5924FDA8" w14:textId="77777777" w:rsidR="00E77A9E" w:rsidRPr="00A862F3" w:rsidRDefault="00494F8F" w:rsidP="00A441A0">
      <w:pPr>
        <w:pStyle w:val="Titre2"/>
        <w:rPr>
          <w:rFonts w:cs="Arial"/>
        </w:rPr>
      </w:pPr>
      <w:bookmarkStart w:id="29" w:name="_Toc218779177"/>
      <w:r w:rsidRPr="00A862F3">
        <w:rPr>
          <w:rFonts w:cs="Arial"/>
        </w:rPr>
        <w:t>Considérations sociales</w:t>
      </w:r>
      <w:bookmarkEnd w:id="29"/>
    </w:p>
    <w:p w14:paraId="7B23F557" w14:textId="3456354F" w:rsidR="00494F8F" w:rsidRPr="00A67C09" w:rsidRDefault="00494F8F" w:rsidP="00494F8F">
      <w:pPr>
        <w:rPr>
          <w:rFonts w:eastAsia="Arial" w:cs="Arial"/>
          <w:i/>
          <w:color w:val="000000"/>
          <w:shd w:val="clear" w:color="auto" w:fill="FFFFFF"/>
        </w:rPr>
      </w:pPr>
      <w:r w:rsidRPr="00A67C09">
        <w:rPr>
          <w:rFonts w:eastAsia="Arial" w:cs="Arial"/>
          <w:i/>
          <w:color w:val="000000"/>
          <w:shd w:val="clear" w:color="auto" w:fill="FFFFFF"/>
        </w:rPr>
        <w:t>Le présent marché public ne comprend pas de considérations sociales</w:t>
      </w:r>
      <w:r w:rsidR="00A67C09" w:rsidRPr="00A67C09">
        <w:rPr>
          <w:rFonts w:eastAsia="Arial" w:cs="Arial"/>
          <w:i/>
          <w:color w:val="000000"/>
          <w:shd w:val="clear" w:color="auto" w:fill="FFFFFF"/>
        </w:rPr>
        <w:t>.</w:t>
      </w:r>
    </w:p>
    <w:p w14:paraId="53508432" w14:textId="77777777" w:rsidR="00E77A9E" w:rsidRPr="000D41E6" w:rsidRDefault="00494F8F" w:rsidP="00A441A0">
      <w:pPr>
        <w:pStyle w:val="Titre2"/>
        <w:rPr>
          <w:rFonts w:cs="Arial"/>
        </w:rPr>
      </w:pPr>
      <w:bookmarkStart w:id="30" w:name="_Toc218779178"/>
      <w:r w:rsidRPr="000D41E6">
        <w:rPr>
          <w:rFonts w:cs="Arial"/>
        </w:rPr>
        <w:t>Considérations environnementales</w:t>
      </w:r>
      <w:bookmarkEnd w:id="30"/>
    </w:p>
    <w:p w14:paraId="4E0735B7" w14:textId="4A35D84E" w:rsidR="00E77A9E" w:rsidRPr="00A67C09" w:rsidRDefault="00494F8F">
      <w:pPr>
        <w:rPr>
          <w:rFonts w:eastAsia="Arial" w:cs="Arial"/>
          <w:i/>
          <w:color w:val="000000"/>
          <w:shd w:val="clear" w:color="auto" w:fill="FFFFFF"/>
        </w:rPr>
      </w:pPr>
      <w:r w:rsidRPr="00A67C09">
        <w:rPr>
          <w:rFonts w:eastAsia="Arial" w:cs="Arial"/>
          <w:i/>
          <w:color w:val="000000"/>
          <w:shd w:val="clear" w:color="auto" w:fill="FFFFFF"/>
        </w:rPr>
        <w:t>Le présent marché ne comprend pas de considérations environnementales</w:t>
      </w:r>
      <w:r w:rsidR="00B92418" w:rsidRPr="00A67C09">
        <w:rPr>
          <w:rFonts w:eastAsia="Arial" w:cs="Arial"/>
          <w:i/>
          <w:color w:val="000000"/>
          <w:shd w:val="clear" w:color="auto" w:fill="FFFFFF"/>
        </w:rPr>
        <w:t xml:space="preserve"> autres que celles précisées dans l’offre du titulaire.</w:t>
      </w:r>
    </w:p>
    <w:p w14:paraId="05A49616" w14:textId="77777777" w:rsidR="00E77A9E" w:rsidRPr="00A862F3" w:rsidRDefault="00494F8F" w:rsidP="00A441A0">
      <w:pPr>
        <w:pStyle w:val="Titre2"/>
        <w:rPr>
          <w:rFonts w:cs="Arial"/>
        </w:rPr>
      </w:pPr>
      <w:bookmarkStart w:id="31" w:name="_Toc218779179"/>
      <w:r w:rsidRPr="00A862F3">
        <w:rPr>
          <w:rFonts w:cs="Arial"/>
        </w:rPr>
        <w:lastRenderedPageBreak/>
        <w:t>Bilan des émissions de gaz à effet de serre</w:t>
      </w:r>
      <w:bookmarkEnd w:id="31"/>
    </w:p>
    <w:p w14:paraId="161E6CFD" w14:textId="77777777" w:rsidR="00E77A9E" w:rsidRPr="00A862F3" w:rsidRDefault="00494F8F">
      <w:pPr>
        <w:rPr>
          <w:rFonts w:cs="Arial"/>
        </w:rPr>
      </w:pPr>
      <w:r w:rsidRPr="00A862F3">
        <w:rPr>
          <w:rFonts w:eastAsia="Arial" w:cs="Arial"/>
          <w:color w:val="000000"/>
          <w:shd w:val="clear" w:color="auto" w:fill="FFFFFF"/>
        </w:rPr>
        <w:t xml:space="preserve">En application de la circulaire n° 6425-SG du 21 novembre 2023 relative à l'engagement pour la transformation écologique de l'État, il est exigé des titulaires soumis à l'article L.229-25 du code de l'environnement, de communiquer à l'acheteur leur BEGES et le plan de transition associé dans un délai maximum de </w:t>
      </w:r>
      <w:r w:rsidR="00B92418" w:rsidRPr="00A862F3">
        <w:rPr>
          <w:rFonts w:eastAsia="Arial" w:cs="Arial"/>
          <w:color w:val="000000"/>
          <w:shd w:val="clear" w:color="auto" w:fill="FFFFFF"/>
        </w:rPr>
        <w:t xml:space="preserve">3 </w:t>
      </w:r>
      <w:r w:rsidRPr="00A862F3">
        <w:rPr>
          <w:rFonts w:eastAsia="Arial" w:cs="Arial"/>
          <w:color w:val="000000"/>
          <w:shd w:val="clear" w:color="auto" w:fill="FFFFFF"/>
        </w:rPr>
        <w:t xml:space="preserve">mois après notification du marché. Le BEGES doit couvrir toute la durée d'exécution du marché. </w:t>
      </w:r>
    </w:p>
    <w:p w14:paraId="2847D2B8" w14:textId="77777777" w:rsidR="00E77A9E" w:rsidRPr="00A862F3" w:rsidRDefault="00494F8F">
      <w:pPr>
        <w:rPr>
          <w:rFonts w:cs="Arial"/>
        </w:rPr>
      </w:pPr>
      <w:r w:rsidRPr="00A862F3">
        <w:rPr>
          <w:rFonts w:eastAsia="Arial" w:cs="Arial"/>
          <w:color w:val="000000"/>
          <w:shd w:val="clear" w:color="auto" w:fill="FFFFFF"/>
        </w:rPr>
        <w:t xml:space="preserve">Si le BEGES communiqué après notification du marché arrive à échéance durant l'exécution du marché, un nouveau BEGES (et le plan de transition associé) est transmis par le titulaire à l'acheteur, au plus tard </w:t>
      </w:r>
      <w:r w:rsidR="00B92418" w:rsidRPr="00A862F3">
        <w:rPr>
          <w:rFonts w:eastAsia="Arial" w:cs="Arial"/>
          <w:color w:val="000000"/>
          <w:shd w:val="clear" w:color="auto" w:fill="FFFFFF"/>
        </w:rPr>
        <w:t xml:space="preserve">90 </w:t>
      </w:r>
      <w:r w:rsidRPr="00A862F3">
        <w:rPr>
          <w:rFonts w:eastAsia="Arial" w:cs="Arial"/>
          <w:color w:val="000000"/>
          <w:shd w:val="clear" w:color="auto" w:fill="FFFFFF"/>
        </w:rPr>
        <w:t>jours après la date d'expiration du BEGES initial.</w:t>
      </w:r>
    </w:p>
    <w:p w14:paraId="666BA825" w14:textId="77777777" w:rsidR="00E77A9E" w:rsidRPr="00A862F3" w:rsidRDefault="00494F8F">
      <w:pPr>
        <w:rPr>
          <w:rFonts w:cs="Arial"/>
        </w:rPr>
      </w:pPr>
      <w:r w:rsidRPr="00A862F3">
        <w:rPr>
          <w:rFonts w:eastAsia="Arial" w:cs="Arial"/>
          <w:color w:val="000000"/>
          <w:shd w:val="clear" w:color="auto" w:fill="FFFFFF"/>
        </w:rPr>
        <w:t>La communication du BEGES doit impérativement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w:t>
      </w:r>
    </w:p>
    <w:p w14:paraId="4B1E8256" w14:textId="77777777" w:rsidR="00E77A9E" w:rsidRPr="00A862F3" w:rsidRDefault="00494F8F">
      <w:pPr>
        <w:rPr>
          <w:rFonts w:cs="Arial"/>
        </w:rPr>
      </w:pPr>
      <w:r w:rsidRPr="00A862F3">
        <w:rPr>
          <w:rFonts w:eastAsia="Arial" w:cs="Arial"/>
          <w:color w:val="000000"/>
          <w:shd w:val="clear" w:color="auto" w:fill="FFFFFF"/>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p>
    <w:p w14:paraId="6C7AF07C" w14:textId="1DD53A8A" w:rsidR="00E77A9E" w:rsidRPr="00A862F3" w:rsidRDefault="00494F8F" w:rsidP="00A441A0">
      <w:pPr>
        <w:pStyle w:val="Titre2"/>
        <w:rPr>
          <w:rFonts w:cs="Arial"/>
        </w:rPr>
      </w:pPr>
      <w:bookmarkStart w:id="32" w:name="_Toc218779180"/>
      <w:r w:rsidRPr="00A862F3">
        <w:rPr>
          <w:rFonts w:cs="Arial"/>
        </w:rPr>
        <w:t>Traitement de données à caractère personnel</w:t>
      </w:r>
      <w:bookmarkEnd w:id="32"/>
    </w:p>
    <w:p w14:paraId="6AF85956" w14:textId="5CA0EB1D" w:rsidR="00190075" w:rsidRPr="00A67C09" w:rsidRDefault="00190075" w:rsidP="00A67C09">
      <w:pPr>
        <w:pStyle w:val="Titre3"/>
        <w:numPr>
          <w:ilvl w:val="2"/>
          <w:numId w:val="32"/>
        </w:numPr>
      </w:pPr>
      <w:bookmarkStart w:id="33" w:name="_Toc218779181"/>
      <w:r w:rsidRPr="00A67C09">
        <w:t>Pénalités pour manquement aux obligations associées à la protection des données à caractère personnel</w:t>
      </w:r>
      <w:bookmarkEnd w:id="33"/>
      <w:r w:rsidRPr="00A67C09">
        <w:t xml:space="preserve">  </w:t>
      </w:r>
    </w:p>
    <w:p w14:paraId="2441A723" w14:textId="516910B5" w:rsidR="00E77A9E" w:rsidRPr="00A862F3" w:rsidRDefault="00843E8B">
      <w:pPr>
        <w:rPr>
          <w:rFonts w:cs="Arial"/>
        </w:rPr>
      </w:pPr>
      <w:r w:rsidRPr="00A862F3">
        <w:rPr>
          <w:rFonts w:eastAsia="Arial" w:cs="Arial"/>
          <w:color w:val="000000"/>
          <w:shd w:val="clear" w:color="auto" w:fill="FFFFFF"/>
        </w:rPr>
        <w:t>Le CCTP règle les dispositions applicables relatives au RGPD</w:t>
      </w:r>
      <w:r w:rsidR="00190075" w:rsidRPr="00A862F3">
        <w:rPr>
          <w:rFonts w:eastAsia="Arial" w:cs="Arial"/>
          <w:color w:val="000000"/>
          <w:shd w:val="clear" w:color="auto" w:fill="FFFFFF"/>
        </w:rPr>
        <w:t xml:space="preserve">. </w:t>
      </w:r>
    </w:p>
    <w:p w14:paraId="015DC017" w14:textId="77777777" w:rsidR="00843E8B" w:rsidRPr="00A862F3" w:rsidRDefault="00494F8F">
      <w:pPr>
        <w:rPr>
          <w:rFonts w:eastAsia="Arial" w:cs="Arial"/>
          <w:color w:val="000000"/>
          <w:shd w:val="clear" w:color="auto" w:fill="FFFFFF"/>
        </w:rPr>
      </w:pPr>
      <w:r w:rsidRPr="00A862F3">
        <w:rPr>
          <w:rFonts w:eastAsia="Arial" w:cs="Arial"/>
          <w:color w:val="000000"/>
          <w:shd w:val="clear" w:color="auto" w:fill="FFFFFF"/>
        </w:rPr>
        <w:t xml:space="preserve">En cas de méconnaissance de la règlementation liée à la protection des données à caractère personnel et des stipulations du présent document, les pénalités suivantes seront appliquées : </w:t>
      </w:r>
    </w:p>
    <w:p w14:paraId="5D2F01B5" w14:textId="1722C418" w:rsidR="00843E8B" w:rsidRPr="00A862F3" w:rsidRDefault="00843E8B" w:rsidP="00843E8B">
      <w:pPr>
        <w:pStyle w:val="Paragraphedeliste"/>
        <w:numPr>
          <w:ilvl w:val="0"/>
          <w:numId w:val="26"/>
        </w:numPr>
        <w:rPr>
          <w:rFonts w:cs="Arial"/>
        </w:rPr>
      </w:pPr>
      <w:proofErr w:type="gramStart"/>
      <w:r w:rsidRPr="00A862F3">
        <w:rPr>
          <w:rFonts w:eastAsia="Arial" w:cs="Arial"/>
          <w:color w:val="000000"/>
          <w:shd w:val="clear" w:color="auto" w:fill="FFFFFF"/>
        </w:rPr>
        <w:t>pénalité</w:t>
      </w:r>
      <w:proofErr w:type="gramEnd"/>
      <w:r w:rsidRPr="00A862F3">
        <w:rPr>
          <w:rFonts w:eastAsia="Arial" w:cs="Arial"/>
          <w:color w:val="000000"/>
          <w:shd w:val="clear" w:color="auto" w:fill="FFFFFF"/>
        </w:rPr>
        <w:t xml:space="preserve"> forfaitaire de 500</w:t>
      </w:r>
      <w:r w:rsidR="00494F8F" w:rsidRPr="00A862F3">
        <w:rPr>
          <w:rFonts w:eastAsia="Arial" w:cs="Arial"/>
          <w:color w:val="000000"/>
          <w:shd w:val="clear" w:color="auto" w:fill="FFFFFF"/>
        </w:rPr>
        <w:t xml:space="preserve"> euros pour non transmission du nom et des coordonnées du DPD du titulaire, </w:t>
      </w:r>
    </w:p>
    <w:p w14:paraId="6F616E3A" w14:textId="7860BEF5" w:rsidR="00843E8B" w:rsidRPr="00A862F3" w:rsidRDefault="00843E8B" w:rsidP="00843E8B">
      <w:pPr>
        <w:pStyle w:val="Paragraphedeliste"/>
        <w:numPr>
          <w:ilvl w:val="0"/>
          <w:numId w:val="26"/>
        </w:numPr>
        <w:rPr>
          <w:rFonts w:cs="Arial"/>
        </w:rPr>
      </w:pPr>
      <w:proofErr w:type="gramStart"/>
      <w:r w:rsidRPr="00A862F3">
        <w:rPr>
          <w:rFonts w:eastAsia="Arial" w:cs="Arial"/>
          <w:color w:val="000000"/>
          <w:shd w:val="clear" w:color="auto" w:fill="FFFFFF"/>
        </w:rPr>
        <w:t>pénalité</w:t>
      </w:r>
      <w:proofErr w:type="gramEnd"/>
      <w:r w:rsidRPr="00A862F3">
        <w:rPr>
          <w:rFonts w:eastAsia="Arial" w:cs="Arial"/>
          <w:color w:val="000000"/>
          <w:shd w:val="clear" w:color="auto" w:fill="FFFFFF"/>
        </w:rPr>
        <w:t xml:space="preserve"> forfaitaire de 500 euros </w:t>
      </w:r>
      <w:r w:rsidR="00494F8F" w:rsidRPr="00A862F3">
        <w:rPr>
          <w:rFonts w:eastAsia="Arial" w:cs="Arial"/>
          <w:color w:val="000000"/>
          <w:shd w:val="clear" w:color="auto" w:fill="FFFFFF"/>
        </w:rPr>
        <w:t xml:space="preserve">pour absence de notification à l'acheteur d'une violation de données à caractère personnelle, </w:t>
      </w:r>
    </w:p>
    <w:p w14:paraId="07CE9020" w14:textId="1E7E96EC" w:rsidR="00E77A9E" w:rsidRPr="00A862F3" w:rsidRDefault="00843E8B" w:rsidP="00843E8B">
      <w:pPr>
        <w:pStyle w:val="Paragraphedeliste"/>
        <w:numPr>
          <w:ilvl w:val="0"/>
          <w:numId w:val="26"/>
        </w:numPr>
        <w:rPr>
          <w:rFonts w:cs="Arial"/>
        </w:rPr>
      </w:pPr>
      <w:proofErr w:type="gramStart"/>
      <w:r w:rsidRPr="00A862F3">
        <w:rPr>
          <w:rFonts w:eastAsia="Arial" w:cs="Arial"/>
          <w:color w:val="000000"/>
          <w:shd w:val="clear" w:color="auto" w:fill="FFFFFF"/>
        </w:rPr>
        <w:t>pénalité</w:t>
      </w:r>
      <w:proofErr w:type="gramEnd"/>
      <w:r w:rsidRPr="00A862F3">
        <w:rPr>
          <w:rFonts w:eastAsia="Arial" w:cs="Arial"/>
          <w:color w:val="000000"/>
          <w:shd w:val="clear" w:color="auto" w:fill="FFFFFF"/>
        </w:rPr>
        <w:t xml:space="preserve"> forfaitaire de 500 </w:t>
      </w:r>
      <w:r w:rsidR="00494F8F" w:rsidRPr="00A862F3">
        <w:rPr>
          <w:rFonts w:eastAsia="Arial" w:cs="Arial"/>
          <w:color w:val="000000"/>
          <w:shd w:val="clear" w:color="auto" w:fill="FFFFFF"/>
        </w:rPr>
        <w:t>pour non-tenue du registre d</w:t>
      </w:r>
      <w:r w:rsidR="00A67C09">
        <w:rPr>
          <w:rFonts w:eastAsia="Arial" w:cs="Arial"/>
          <w:color w:val="000000"/>
          <w:shd w:val="clear" w:color="auto" w:fill="FFFFFF"/>
        </w:rPr>
        <w:t>es activités de traitement ...),</w:t>
      </w:r>
    </w:p>
    <w:p w14:paraId="1A7BC237" w14:textId="74B600D5" w:rsidR="00843E8B" w:rsidRPr="00A862F3" w:rsidRDefault="00843E8B" w:rsidP="00843E8B">
      <w:pPr>
        <w:pStyle w:val="Paragraphedeliste"/>
        <w:numPr>
          <w:ilvl w:val="0"/>
          <w:numId w:val="26"/>
        </w:numPr>
        <w:rPr>
          <w:rFonts w:cs="Arial"/>
        </w:rPr>
      </w:pPr>
      <w:proofErr w:type="gramStart"/>
      <w:r w:rsidRPr="00A862F3">
        <w:rPr>
          <w:rFonts w:eastAsia="Arial" w:cs="Arial"/>
          <w:color w:val="000000"/>
          <w:shd w:val="clear" w:color="auto" w:fill="FFFFFF"/>
        </w:rPr>
        <w:t>pénalité</w:t>
      </w:r>
      <w:proofErr w:type="gramEnd"/>
      <w:r w:rsidRPr="00A862F3">
        <w:rPr>
          <w:rFonts w:eastAsia="Arial" w:cs="Arial"/>
          <w:color w:val="000000"/>
          <w:shd w:val="clear" w:color="auto" w:fill="FFFFFF"/>
        </w:rPr>
        <w:t xml:space="preserve"> forfaitaire de 50 euros par jour de retard (à compter du jour de la notification) en cas de non-communication de l'identité du DPD</w:t>
      </w:r>
      <w:r w:rsidR="00A67C09">
        <w:rPr>
          <w:rFonts w:eastAsia="Arial" w:cs="Arial"/>
          <w:color w:val="000000"/>
          <w:shd w:val="clear" w:color="auto" w:fill="FFFFFF"/>
        </w:rPr>
        <w:t>,</w:t>
      </w:r>
    </w:p>
    <w:p w14:paraId="18D6805D" w14:textId="7BA31C36" w:rsidR="00843E8B" w:rsidRPr="00A862F3" w:rsidRDefault="00843E8B" w:rsidP="00843E8B">
      <w:pPr>
        <w:pStyle w:val="Paragraphedeliste"/>
        <w:numPr>
          <w:ilvl w:val="0"/>
          <w:numId w:val="26"/>
        </w:numPr>
        <w:rPr>
          <w:rFonts w:cs="Arial"/>
        </w:rPr>
      </w:pPr>
      <w:proofErr w:type="gramStart"/>
      <w:r w:rsidRPr="00A862F3">
        <w:rPr>
          <w:rFonts w:eastAsia="Arial" w:cs="Arial"/>
          <w:color w:val="000000"/>
          <w:shd w:val="clear" w:color="auto" w:fill="FFFFFF"/>
        </w:rPr>
        <w:t>pénalité</w:t>
      </w:r>
      <w:proofErr w:type="gramEnd"/>
      <w:r w:rsidRPr="00A862F3">
        <w:rPr>
          <w:rFonts w:eastAsia="Arial" w:cs="Arial"/>
          <w:color w:val="000000"/>
          <w:shd w:val="clear" w:color="auto" w:fill="FFFFFF"/>
        </w:rPr>
        <w:t xml:space="preserve"> forfaitaire de 50 euros par heure de retard en cas de non-respect du délai de notification des violations de données à caractère personnel</w:t>
      </w:r>
      <w:r w:rsidR="00A67C09">
        <w:rPr>
          <w:rFonts w:eastAsia="Arial" w:cs="Arial"/>
          <w:color w:val="000000"/>
          <w:shd w:val="clear" w:color="auto" w:fill="FFFFFF"/>
        </w:rPr>
        <w:t>.</w:t>
      </w:r>
    </w:p>
    <w:p w14:paraId="0057BC0B" w14:textId="7A489BD6" w:rsidR="00190075" w:rsidRPr="00A862F3" w:rsidRDefault="00190075" w:rsidP="00A67C09">
      <w:pPr>
        <w:pStyle w:val="Titre3"/>
        <w:numPr>
          <w:ilvl w:val="2"/>
          <w:numId w:val="32"/>
        </w:numPr>
      </w:pPr>
      <w:bookmarkStart w:id="34" w:name="_Toc218779182"/>
      <w:r w:rsidRPr="00A862F3">
        <w:t>Résiliation pour faute</w:t>
      </w:r>
      <w:bookmarkEnd w:id="34"/>
      <w:r w:rsidRPr="00A862F3">
        <w:t xml:space="preserve"> </w:t>
      </w:r>
    </w:p>
    <w:p w14:paraId="478CB43B" w14:textId="77777777" w:rsidR="00E77A9E" w:rsidRPr="00A862F3" w:rsidRDefault="00494F8F">
      <w:pPr>
        <w:rPr>
          <w:rFonts w:cs="Arial"/>
        </w:rPr>
      </w:pPr>
      <w:r w:rsidRPr="00A862F3">
        <w:rPr>
          <w:rFonts w:eastAsia="Arial" w:cs="Arial"/>
          <w:color w:val="000000"/>
          <w:shd w:val="clear" w:color="auto" w:fill="FFFFFF"/>
        </w:rPr>
        <w:t>Conformément au CCAG de référence, l'acheteur peut résilier le marché pour faute du titulaire en cas de manquement grave et répété, par le titulaire ou son sous-traitant, aux obligations relatives à la confidentialité, à la protection des données à caractère personnel et à la sécurité prévues par la réglementation française et européenne ainsi qu'aux obligations prévues par le présent article et par les p</w:t>
      </w:r>
      <w:r w:rsidR="00843E8B" w:rsidRPr="00A862F3">
        <w:rPr>
          <w:rFonts w:eastAsia="Arial" w:cs="Arial"/>
          <w:color w:val="000000"/>
          <w:shd w:val="clear" w:color="auto" w:fill="FFFFFF"/>
        </w:rPr>
        <w:t xml:space="preserve">ièces particulières du marché. </w:t>
      </w:r>
    </w:p>
    <w:p w14:paraId="7BEB2574" w14:textId="77777777" w:rsidR="00E77A9E" w:rsidRPr="00A862F3" w:rsidRDefault="00494F8F" w:rsidP="00A441A0">
      <w:pPr>
        <w:pStyle w:val="Titre2"/>
        <w:rPr>
          <w:rFonts w:cs="Arial"/>
        </w:rPr>
      </w:pPr>
      <w:bookmarkStart w:id="35" w:name="_Toc218779183"/>
      <w:r w:rsidRPr="00A862F3">
        <w:rPr>
          <w:rFonts w:cs="Arial"/>
        </w:rPr>
        <w:t>Confidentialité et secret des affaires</w:t>
      </w:r>
      <w:bookmarkEnd w:id="35"/>
    </w:p>
    <w:p w14:paraId="0708D42C" w14:textId="10044F58" w:rsidR="00E77A9E" w:rsidRPr="00A862F3" w:rsidRDefault="00494F8F">
      <w:pPr>
        <w:rPr>
          <w:rFonts w:cs="Arial"/>
        </w:rPr>
      </w:pPr>
      <w:r w:rsidRPr="00A862F3">
        <w:rPr>
          <w:rFonts w:eastAsia="Arial" w:cs="Arial"/>
          <w:color w:val="000000"/>
          <w:shd w:val="clear" w:color="auto" w:fill="FFFFFF"/>
        </w:rPr>
        <w:t xml:space="preserve">Le titulaire met en </w:t>
      </w:r>
      <w:r w:rsidR="00190075" w:rsidRPr="00A862F3">
        <w:rPr>
          <w:rFonts w:eastAsia="Arial" w:cs="Arial"/>
          <w:color w:val="000000"/>
          <w:shd w:val="clear" w:color="auto" w:fill="FFFFFF"/>
        </w:rPr>
        <w:t>œuvre</w:t>
      </w:r>
      <w:r w:rsidRPr="00A862F3">
        <w:rPr>
          <w:rFonts w:eastAsia="Arial" w:cs="Arial"/>
          <w:color w:val="000000"/>
          <w:shd w:val="clear" w:color="auto" w:fill="FFFFFF"/>
        </w:rPr>
        <w:t xml:space="preserve"> les moyens appropriés afin de garder confidentiels les informations, les documents et les objets auxquels il a accès lors de l'exécution du marché, sans qu'il soit besoin d'en expliciter systématiquement le caractère confidentiel. </w:t>
      </w:r>
    </w:p>
    <w:p w14:paraId="78C0475D" w14:textId="77777777" w:rsidR="00E77A9E" w:rsidRPr="00A862F3" w:rsidRDefault="00494F8F">
      <w:pPr>
        <w:rPr>
          <w:rFonts w:cs="Arial"/>
        </w:rPr>
      </w:pPr>
      <w:r w:rsidRPr="00A862F3">
        <w:rPr>
          <w:rFonts w:eastAsia="Arial" w:cs="Arial"/>
          <w:color w:val="000000"/>
          <w:shd w:val="clear" w:color="auto" w:fill="FFFFFF"/>
        </w:rPr>
        <w:t>Ces informations, documents ou objets ne peuvent être, sans autorisation expresse de l'acheteur, divulgués, publiés, communiqués à des tiers ou être utilisés directement par le titulaire, hors du marché ou à l'issue de son exécution.</w:t>
      </w:r>
    </w:p>
    <w:p w14:paraId="037EC183" w14:textId="77777777" w:rsidR="00E77A9E" w:rsidRPr="00A862F3" w:rsidRDefault="00494F8F">
      <w:pPr>
        <w:rPr>
          <w:rFonts w:cs="Arial"/>
        </w:rPr>
      </w:pPr>
      <w:r w:rsidRPr="00A862F3">
        <w:rPr>
          <w:rFonts w:eastAsia="Arial" w:cs="Arial"/>
          <w:color w:val="000000"/>
          <w:shd w:val="clear" w:color="auto" w:fill="FFFFFF"/>
        </w:rPr>
        <w:lastRenderedPageBreak/>
        <w:t>Le titulaire s'engage à faire respecter ces obligations à l'ensemble de son personnel, le cas échéant à ses sous-traitants et fournisseurs.</w:t>
      </w:r>
    </w:p>
    <w:p w14:paraId="30D2627B" w14:textId="77777777" w:rsidR="00E77A9E" w:rsidRPr="00A862F3" w:rsidRDefault="00494F8F">
      <w:pPr>
        <w:rPr>
          <w:rFonts w:cs="Arial"/>
        </w:rPr>
      </w:pPr>
      <w:r w:rsidRPr="00A862F3">
        <w:rPr>
          <w:rFonts w:eastAsia="Arial" w:cs="Arial"/>
          <w:color w:val="000000"/>
          <w:shd w:val="clear" w:color="auto" w:fill="FFFFFF"/>
        </w:rPr>
        <w:t>L'acheteur peut demander, à tout moment, au titulaire, de lui retourner les éléments ou supports d'informations confidentielles qui lui auraient été fournis, sans en conserver aucune copie ou trace.</w:t>
      </w:r>
    </w:p>
    <w:p w14:paraId="1218E2C0" w14:textId="77777777" w:rsidR="00E77A9E" w:rsidRPr="00A862F3" w:rsidRDefault="00494F8F">
      <w:pPr>
        <w:rPr>
          <w:rFonts w:cs="Arial"/>
        </w:rPr>
      </w:pPr>
      <w:r w:rsidRPr="00A862F3">
        <w:rPr>
          <w:rFonts w:eastAsia="Arial" w:cs="Arial"/>
          <w:color w:val="000000"/>
          <w:shd w:val="clear" w:color="auto" w:fill="FFFFFF"/>
        </w:rPr>
        <w:t>La violation de l'obligation de confidentialité par le titulaire peut entraîner la résiliation du marché aux torts du titulaire.</w:t>
      </w:r>
    </w:p>
    <w:p w14:paraId="556893C1" w14:textId="77777777" w:rsidR="00E77A9E" w:rsidRPr="00A862F3" w:rsidRDefault="00494F8F">
      <w:pPr>
        <w:rPr>
          <w:rFonts w:cs="Arial"/>
        </w:rPr>
      </w:pPr>
      <w:r w:rsidRPr="00A862F3">
        <w:rPr>
          <w:rFonts w:eastAsia="Arial" w:cs="Arial"/>
          <w:color w:val="000000"/>
          <w:shd w:val="clear" w:color="auto" w:fill="FFFFFF"/>
        </w:rPr>
        <w:t>Le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mission de conseil ou d'assistance à maîtrise d'ouvrage, de contrôle des prestations réalisées ou en cas de passation d'un marché de substitution.</w:t>
      </w:r>
    </w:p>
    <w:p w14:paraId="27F948D4" w14:textId="2F4159F3" w:rsidR="00E77A9E" w:rsidRPr="00A862F3" w:rsidRDefault="00494F8F">
      <w:pPr>
        <w:rPr>
          <w:rFonts w:cs="Arial"/>
        </w:rPr>
      </w:pPr>
      <w:r w:rsidRPr="00A862F3">
        <w:rPr>
          <w:rFonts w:eastAsia="Arial" w:cs="Arial"/>
          <w:color w:val="000000"/>
          <w:shd w:val="clear" w:color="auto" w:fill="FFFFFF"/>
        </w:rPr>
        <w:t xml:space="preserve">L'acheteur s'engage, le cas échéant, à obtenir de ce tiers toutes les assurances nécessaires quant à la mise en </w:t>
      </w:r>
      <w:r w:rsidR="00190075" w:rsidRPr="00A862F3">
        <w:rPr>
          <w:rFonts w:eastAsia="Arial" w:cs="Arial"/>
          <w:color w:val="000000"/>
          <w:shd w:val="clear" w:color="auto" w:fill="FFFFFF"/>
        </w:rPr>
        <w:t>œuvre</w:t>
      </w:r>
      <w:r w:rsidRPr="00A862F3">
        <w:rPr>
          <w:rFonts w:eastAsia="Arial" w:cs="Arial"/>
          <w:color w:val="000000"/>
          <w:shd w:val="clear" w:color="auto" w:fill="FFFFFF"/>
        </w:rPr>
        <w:t xml:space="preserve"> par ce dernier et ses éventuels sous-traitants de mesures effectives de protection des informations couvertes par le secret des affaires.</w:t>
      </w:r>
    </w:p>
    <w:p w14:paraId="216BAE35" w14:textId="77777777" w:rsidR="00E77A9E" w:rsidRPr="00A862F3" w:rsidRDefault="00494F8F" w:rsidP="00A67C09">
      <w:pPr>
        <w:spacing w:after="240"/>
        <w:rPr>
          <w:rFonts w:cs="Arial"/>
        </w:rPr>
      </w:pPr>
      <w:r w:rsidRPr="00A862F3">
        <w:rPr>
          <w:rFonts w:eastAsia="Arial" w:cs="Arial"/>
          <w:color w:val="000000"/>
          <w:shd w:val="clear" w:color="auto" w:fill="FFFFFF"/>
        </w:rPr>
        <w:t>L'acheteur informe le titulaire par écrit 15 jours avant de divulguer de telles informations, en précisant le motif, la durée ainsi que les informations et documents concernés.</w:t>
      </w:r>
    </w:p>
    <w:p w14:paraId="3B06DBC7" w14:textId="77777777" w:rsidR="00E77A9E" w:rsidRPr="00A67C09" w:rsidRDefault="00494F8F" w:rsidP="00A441A0">
      <w:pPr>
        <w:pStyle w:val="Titre2"/>
        <w:rPr>
          <w:rFonts w:ascii="Arial Gras" w:hAnsi="Arial Gras" w:cs="Arial"/>
          <w:spacing w:val="-12"/>
        </w:rPr>
      </w:pPr>
      <w:bookmarkStart w:id="36" w:name="_Toc218779184"/>
      <w:r w:rsidRPr="00A67C09">
        <w:rPr>
          <w:rFonts w:ascii="Arial Gras" w:hAnsi="Arial Gras" w:cs="Arial"/>
          <w:spacing w:val="-12"/>
        </w:rPr>
        <w:t>Principes et bonnes pratiques en matière d'achat de prestations intellectuelles</w:t>
      </w:r>
      <w:bookmarkEnd w:id="36"/>
    </w:p>
    <w:p w14:paraId="71CFC684" w14:textId="3EDFD627" w:rsidR="00190075" w:rsidRPr="00A862F3" w:rsidRDefault="00190075" w:rsidP="00A67C09">
      <w:pPr>
        <w:pStyle w:val="Titre3"/>
        <w:numPr>
          <w:ilvl w:val="2"/>
          <w:numId w:val="33"/>
        </w:numPr>
      </w:pPr>
      <w:bookmarkStart w:id="37" w:name="_Toc218779185"/>
      <w:r w:rsidRPr="00A862F3">
        <w:t>Capitalisation</w:t>
      </w:r>
      <w:bookmarkEnd w:id="37"/>
      <w:r w:rsidRPr="00A862F3">
        <w:t xml:space="preserve"> </w:t>
      </w:r>
    </w:p>
    <w:p w14:paraId="1E11232B" w14:textId="77777777" w:rsidR="00E77A9E" w:rsidRPr="00A862F3" w:rsidRDefault="00494F8F">
      <w:pPr>
        <w:rPr>
          <w:rFonts w:cs="Arial"/>
        </w:rPr>
      </w:pPr>
      <w:r w:rsidRPr="00A862F3">
        <w:rPr>
          <w:rFonts w:eastAsia="Arial" w:cs="Arial"/>
          <w:color w:val="000000"/>
          <w:shd w:val="clear" w:color="auto" w:fill="FFFFFF"/>
        </w:rPr>
        <w:t>Le titulaire assure les transferts de compétences et les actions de sensibilisation nécessaires vers le service en charge de l'exécution de la prestation afin d'assurer la maîtrise et la bonne application de celles-ci. Ces transferts de compétences visent à ce que les agents en bénéficiant soient en capacité de répliquer seuls ces techniques et pérenniser la démarche engagée.</w:t>
      </w:r>
    </w:p>
    <w:p w14:paraId="127EFC18" w14:textId="77777777" w:rsidR="00E77A9E" w:rsidRPr="00A862F3" w:rsidRDefault="00494F8F">
      <w:pPr>
        <w:rPr>
          <w:rFonts w:cs="Arial"/>
        </w:rPr>
      </w:pPr>
      <w:r w:rsidRPr="00A862F3">
        <w:rPr>
          <w:rFonts w:eastAsia="Arial" w:cs="Arial"/>
          <w:color w:val="000000"/>
          <w:shd w:val="clear" w:color="auto" w:fill="FFFFFF"/>
        </w:rPr>
        <w:t>Les actions peuvent notamment prendre la forme de communication, guides méthodologiques, formations présentielles ou à distance.</w:t>
      </w:r>
    </w:p>
    <w:p w14:paraId="2C99E589" w14:textId="77777777" w:rsidR="00E77A9E" w:rsidRPr="00A862F3" w:rsidRDefault="00494F8F">
      <w:pPr>
        <w:rPr>
          <w:rFonts w:cs="Arial"/>
        </w:rPr>
      </w:pPr>
      <w:r w:rsidRPr="00A862F3">
        <w:rPr>
          <w:rFonts w:eastAsia="Arial" w:cs="Arial"/>
          <w:color w:val="000000"/>
          <w:shd w:val="clear" w:color="auto" w:fill="FFFFFF"/>
        </w:rPr>
        <w:t>Dans ce contexte, un ou plusieurs agents du service en charge du pilotage de la prestation sont nominativement désignés et intégrés de manière systématique à l'équipe projet.</w:t>
      </w:r>
    </w:p>
    <w:p w14:paraId="270770D1" w14:textId="77777777" w:rsidR="00E77A9E" w:rsidRPr="008177A7" w:rsidRDefault="00494F8F">
      <w:pPr>
        <w:rPr>
          <w:rFonts w:cs="Arial"/>
          <w:spacing w:val="-6"/>
        </w:rPr>
      </w:pPr>
      <w:r w:rsidRPr="008177A7">
        <w:rPr>
          <w:rFonts w:eastAsia="Arial" w:cs="Arial"/>
          <w:color w:val="000000"/>
          <w:spacing w:val="-6"/>
          <w:shd w:val="clear" w:color="auto" w:fill="FFFFFF"/>
        </w:rPr>
        <w:t>Ils participent aux comités de pilotage, réunion d'avancement et réunion de fin de phase / fin de marché.</w:t>
      </w:r>
    </w:p>
    <w:p w14:paraId="637FD6AB" w14:textId="77777777" w:rsidR="00E77A9E" w:rsidRPr="00A862F3" w:rsidRDefault="00494F8F">
      <w:pPr>
        <w:rPr>
          <w:rFonts w:cs="Arial"/>
        </w:rPr>
      </w:pPr>
      <w:r w:rsidRPr="00A862F3">
        <w:rPr>
          <w:rFonts w:eastAsia="Arial" w:cs="Arial"/>
          <w:color w:val="000000"/>
          <w:shd w:val="clear" w:color="auto" w:fill="FFFFFF"/>
        </w:rPr>
        <w:t>Ils participent également à toute réunion ayant trait à la rédaction des livrables ainsi qu'aux éventuelles problématiques rencontrées par le titulaire dans le cadre de l'exécution du marché.</w:t>
      </w:r>
    </w:p>
    <w:p w14:paraId="3A5B48AB" w14:textId="77777777" w:rsidR="00E77A9E" w:rsidRPr="00A862F3" w:rsidRDefault="00494F8F">
      <w:pPr>
        <w:rPr>
          <w:rFonts w:cs="Arial"/>
        </w:rPr>
      </w:pPr>
      <w:r w:rsidRPr="00A862F3">
        <w:rPr>
          <w:rFonts w:eastAsia="Arial" w:cs="Arial"/>
          <w:color w:val="000000"/>
          <w:shd w:val="clear" w:color="auto" w:fill="FFFFFF"/>
        </w:rPr>
        <w:t>Le titulaire définit et assure tout au long du marché la gestion documentaire des études qu'il réalise. Cette dernière comprend l'ensemble de la documentation recensée et produite.</w:t>
      </w:r>
    </w:p>
    <w:p w14:paraId="1DA458A4" w14:textId="6D96CDF4" w:rsidR="00E77A9E" w:rsidRPr="00A862F3" w:rsidRDefault="00494F8F">
      <w:pPr>
        <w:rPr>
          <w:rFonts w:cs="Arial"/>
        </w:rPr>
      </w:pPr>
      <w:r w:rsidRPr="00A862F3">
        <w:rPr>
          <w:rFonts w:eastAsia="Arial" w:cs="Arial"/>
          <w:color w:val="000000"/>
          <w:shd w:val="clear" w:color="auto" w:fill="FFFFFF"/>
        </w:rPr>
        <w:t xml:space="preserve">Tout au long de l'exécution des prestations, le titulaire met en place un dispositif de capitalisation des actions conduites, des documents produits et des méthodes mises en </w:t>
      </w:r>
      <w:r w:rsidR="00314D41" w:rsidRPr="00A862F3">
        <w:rPr>
          <w:rFonts w:eastAsia="Arial" w:cs="Arial"/>
          <w:color w:val="000000"/>
          <w:shd w:val="clear" w:color="auto" w:fill="FFFFFF"/>
        </w:rPr>
        <w:t>œuvre</w:t>
      </w:r>
      <w:r w:rsidRPr="00A862F3">
        <w:rPr>
          <w:rFonts w:eastAsia="Arial" w:cs="Arial"/>
          <w:color w:val="000000"/>
          <w:shd w:val="clear" w:color="auto" w:fill="FFFFFF"/>
        </w:rPr>
        <w:t>, qui alimentent une base de connaissances de manière à permettre leur réutilisation ultérieure par l'administration.</w:t>
      </w:r>
    </w:p>
    <w:p w14:paraId="482C93D2" w14:textId="21F4B555" w:rsidR="00E77A9E" w:rsidRPr="00A862F3" w:rsidRDefault="00494F8F">
      <w:pPr>
        <w:rPr>
          <w:rFonts w:cs="Arial"/>
        </w:rPr>
      </w:pPr>
      <w:r w:rsidRPr="00A862F3">
        <w:rPr>
          <w:rFonts w:eastAsia="Arial" w:cs="Arial"/>
          <w:color w:val="000000"/>
          <w:shd w:val="clear" w:color="auto" w:fill="FFFFFF"/>
        </w:rPr>
        <w:t>Ces documents sont stockés dans des outils ou lieux de stockage internes à l'administration et utilisables par l'ensemble des parties prenantes du présent marché.</w:t>
      </w:r>
    </w:p>
    <w:p w14:paraId="712FB3E1" w14:textId="77777777" w:rsidR="00E77A9E" w:rsidRPr="00A862F3" w:rsidRDefault="00494F8F">
      <w:pPr>
        <w:rPr>
          <w:rFonts w:cs="Arial"/>
        </w:rPr>
      </w:pPr>
      <w:r w:rsidRPr="00A862F3">
        <w:rPr>
          <w:rFonts w:eastAsia="Arial" w:cs="Arial"/>
          <w:color w:val="000000"/>
          <w:shd w:val="clear" w:color="auto" w:fill="FFFFFF"/>
        </w:rPr>
        <w:t>Les documents sont remis sous forme numérique et transmis par la voie la plus adaptée et sécurisée.</w:t>
      </w:r>
    </w:p>
    <w:p w14:paraId="758DFF6C" w14:textId="3D141C4D" w:rsidR="00190075" w:rsidRPr="00A862F3" w:rsidRDefault="00190075" w:rsidP="00A67C09">
      <w:pPr>
        <w:pStyle w:val="Titre3"/>
        <w:numPr>
          <w:ilvl w:val="2"/>
          <w:numId w:val="33"/>
        </w:numPr>
      </w:pPr>
      <w:bookmarkStart w:id="38" w:name="_Toc218779186"/>
      <w:r w:rsidRPr="00A862F3">
        <w:t>Obligation pour les titulaires manipulant des informations de l’acheteur sur un SI externe à l’administration</w:t>
      </w:r>
      <w:bookmarkEnd w:id="38"/>
    </w:p>
    <w:p w14:paraId="386BD5CF" w14:textId="1D32C355" w:rsidR="00E77A9E" w:rsidRPr="00A862F3" w:rsidRDefault="00494F8F">
      <w:pPr>
        <w:rPr>
          <w:rFonts w:cs="Arial"/>
        </w:rPr>
      </w:pPr>
      <w:r w:rsidRPr="00A862F3">
        <w:rPr>
          <w:rFonts w:eastAsia="Arial" w:cs="Arial"/>
          <w:color w:val="000000"/>
          <w:shd w:val="clear" w:color="auto" w:fill="FFFFFF"/>
        </w:rPr>
        <w:t xml:space="preserve">Si le titulaire est amené, dans le cadre de l'exécution du présent marché, à détenir, conserver ou faire transiter des informations concernant l'administration ou ses agents, sur un système d'information externe à l'administration, il est alors tenu de mettre en </w:t>
      </w:r>
      <w:r w:rsidR="008177A7" w:rsidRPr="00A862F3">
        <w:rPr>
          <w:rFonts w:eastAsia="Arial" w:cs="Arial"/>
          <w:color w:val="000000"/>
          <w:shd w:val="clear" w:color="auto" w:fill="FFFFFF"/>
        </w:rPr>
        <w:t>œuvre</w:t>
      </w:r>
      <w:r w:rsidRPr="00A862F3">
        <w:rPr>
          <w:rFonts w:eastAsia="Arial" w:cs="Arial"/>
          <w:color w:val="000000"/>
          <w:shd w:val="clear" w:color="auto" w:fill="FFFFFF"/>
        </w:rPr>
        <w:t xml:space="preserve"> les mesures de sécurité </w:t>
      </w:r>
      <w:r w:rsidR="0016397E" w:rsidRPr="00A862F3">
        <w:rPr>
          <w:rFonts w:eastAsia="Arial" w:cs="Arial"/>
          <w:color w:val="000000"/>
          <w:shd w:val="clear" w:color="auto" w:fill="FFFFFF"/>
        </w:rPr>
        <w:t>précisées dans le CCTP</w:t>
      </w:r>
    </w:p>
    <w:p w14:paraId="09773047" w14:textId="27BCBAF7" w:rsidR="00190075" w:rsidRPr="00A862F3" w:rsidRDefault="00190075" w:rsidP="00A67C09">
      <w:pPr>
        <w:pStyle w:val="Titre3"/>
        <w:numPr>
          <w:ilvl w:val="2"/>
          <w:numId w:val="33"/>
        </w:numPr>
      </w:pPr>
      <w:bookmarkStart w:id="39" w:name="_Toc218779187"/>
      <w:r w:rsidRPr="00A862F3">
        <w:lastRenderedPageBreak/>
        <w:t>Obligation d’utilisation de la langue française</w:t>
      </w:r>
      <w:bookmarkEnd w:id="39"/>
      <w:r w:rsidRPr="00A862F3">
        <w:t xml:space="preserve"> </w:t>
      </w:r>
    </w:p>
    <w:p w14:paraId="525F61A8" w14:textId="5FA9A1E7" w:rsidR="00E77A9E" w:rsidRPr="00A862F3" w:rsidRDefault="00494F8F">
      <w:pPr>
        <w:rPr>
          <w:rFonts w:cs="Arial"/>
        </w:rPr>
      </w:pPr>
      <w:r w:rsidRPr="00A862F3">
        <w:rPr>
          <w:rFonts w:eastAsia="Arial" w:cs="Arial"/>
          <w:color w:val="000000"/>
          <w:shd w:val="clear" w:color="auto" w:fill="FFFFFF"/>
        </w:rPr>
        <w:t>Le titulaire emploie la langue française dans ses échanges avec l'administration bénéficiaire et la rédaction des documents auxquels ils participent.</w:t>
      </w:r>
    </w:p>
    <w:p w14:paraId="3032437F" w14:textId="77777777" w:rsidR="00E77A9E" w:rsidRPr="00A862F3" w:rsidRDefault="00494F8F">
      <w:pPr>
        <w:rPr>
          <w:rFonts w:cs="Arial"/>
        </w:rPr>
      </w:pPr>
      <w:r w:rsidRPr="00A862F3">
        <w:rPr>
          <w:rFonts w:eastAsia="Arial" w:cs="Arial"/>
          <w:color w:val="000000"/>
          <w:shd w:val="clear" w:color="auto" w:fill="FFFFFF"/>
        </w:rPr>
        <w:t>Il ne peut utiliser ni expression ni terme étrangers lorsqu'il existe une expression ou un terme français de même sens approuvés dans les conditions prévues par les dispositions réglementaires relatives à l'enrichissement de la langue française.</w:t>
      </w:r>
    </w:p>
    <w:p w14:paraId="13543455" w14:textId="77777777" w:rsidR="00E77A9E" w:rsidRPr="00A862F3" w:rsidRDefault="00494F8F">
      <w:pPr>
        <w:rPr>
          <w:rFonts w:cs="Arial"/>
        </w:rPr>
      </w:pPr>
      <w:r w:rsidRPr="00A862F3">
        <w:rPr>
          <w:rFonts w:eastAsia="Arial" w:cs="Arial"/>
          <w:color w:val="000000"/>
          <w:shd w:val="clear" w:color="auto" w:fill="FFFFFF"/>
        </w:rPr>
        <w:t>Outre la rédaction en langue française, les documents auxquels le titulaire participe peuvent comporter une ou plusieurs versions en langue étrangère.</w:t>
      </w:r>
    </w:p>
    <w:p w14:paraId="72AC811F" w14:textId="73E1EE06" w:rsidR="00190075" w:rsidRPr="00A862F3" w:rsidRDefault="00190075" w:rsidP="00A67C09">
      <w:pPr>
        <w:pStyle w:val="Titre3"/>
        <w:numPr>
          <w:ilvl w:val="2"/>
          <w:numId w:val="33"/>
        </w:numPr>
      </w:pPr>
      <w:bookmarkStart w:id="40" w:name="_Toc218779188"/>
      <w:r w:rsidRPr="00A862F3">
        <w:t>Interdiction d’utiliser les signes distinctifs de l’administration</w:t>
      </w:r>
      <w:bookmarkEnd w:id="40"/>
      <w:r w:rsidRPr="00A862F3">
        <w:t xml:space="preserve"> </w:t>
      </w:r>
    </w:p>
    <w:p w14:paraId="607E35F1" w14:textId="77777777" w:rsidR="00E77A9E" w:rsidRPr="00A862F3" w:rsidRDefault="00494F8F">
      <w:pPr>
        <w:rPr>
          <w:rFonts w:cs="Arial"/>
        </w:rPr>
      </w:pPr>
      <w:r w:rsidRPr="00A862F3">
        <w:rPr>
          <w:rFonts w:eastAsia="Arial" w:cs="Arial"/>
          <w:color w:val="000000"/>
          <w:shd w:val="clear" w:color="auto" w:fill="FFFFFF"/>
        </w:rPr>
        <w:t xml:space="preserve">Le titulaire </w:t>
      </w:r>
      <w:proofErr w:type="spellStart"/>
      <w:r w:rsidRPr="00A862F3">
        <w:rPr>
          <w:rFonts w:eastAsia="Arial" w:cs="Arial"/>
          <w:color w:val="000000"/>
          <w:shd w:val="clear" w:color="auto" w:fill="FFFFFF"/>
        </w:rPr>
        <w:t>a</w:t>
      </w:r>
      <w:proofErr w:type="spellEnd"/>
      <w:r w:rsidRPr="00A862F3">
        <w:rPr>
          <w:rFonts w:eastAsia="Arial" w:cs="Arial"/>
          <w:color w:val="000000"/>
          <w:shd w:val="clear" w:color="auto" w:fill="FFFFFF"/>
        </w:rPr>
        <w:t xml:space="preserve"> l'interdiction d'utiliser tout signe distinctif d</w:t>
      </w:r>
      <w:r w:rsidR="0016397E" w:rsidRPr="00A862F3">
        <w:rPr>
          <w:rFonts w:eastAsia="Arial" w:cs="Arial"/>
          <w:color w:val="000000"/>
          <w:shd w:val="clear" w:color="auto" w:fill="FFFFFF"/>
        </w:rPr>
        <w:t>e l'administration bénéficiaire</w:t>
      </w:r>
      <w:r w:rsidRPr="00A862F3">
        <w:rPr>
          <w:rFonts w:eastAsia="Arial" w:cs="Arial"/>
          <w:color w:val="000000"/>
          <w:shd w:val="clear" w:color="auto" w:fill="FFFFFF"/>
        </w:rPr>
        <w:t>.</w:t>
      </w:r>
    </w:p>
    <w:p w14:paraId="64E83BE9" w14:textId="77777777" w:rsidR="00E77A9E" w:rsidRPr="00A862F3" w:rsidRDefault="00494F8F" w:rsidP="008177A7">
      <w:pPr>
        <w:pStyle w:val="Titre2"/>
        <w:spacing w:after="120"/>
        <w:ind w:left="653"/>
        <w:rPr>
          <w:rFonts w:cs="Arial"/>
        </w:rPr>
      </w:pPr>
      <w:bookmarkStart w:id="41" w:name="_Toc218779189"/>
      <w:r w:rsidRPr="00A862F3">
        <w:rPr>
          <w:rFonts w:cs="Arial"/>
        </w:rPr>
        <w:t>Conflit d'intérêts</w:t>
      </w:r>
      <w:bookmarkEnd w:id="41"/>
    </w:p>
    <w:p w14:paraId="3C4F3FEC" w14:textId="77777777" w:rsidR="00E77A9E" w:rsidRPr="00A862F3" w:rsidRDefault="00494F8F">
      <w:pPr>
        <w:rPr>
          <w:rFonts w:cs="Arial"/>
        </w:rPr>
      </w:pPr>
      <w:r w:rsidRPr="00A862F3">
        <w:rPr>
          <w:rFonts w:eastAsia="Arial" w:cs="Arial"/>
          <w:color w:val="000000"/>
          <w:shd w:val="clear" w:color="auto" w:fill="FFFFFF"/>
        </w:rPr>
        <w:t>Tout au long de l'exécution du marché, le titulaire est tenu de déclarer sans délai à l'acheteur toute situation de nature à constituer un conflit d'intérêts.</w:t>
      </w:r>
    </w:p>
    <w:p w14:paraId="47541840" w14:textId="77777777" w:rsidR="00E77A9E" w:rsidRPr="00A862F3" w:rsidRDefault="00494F8F" w:rsidP="008177A7">
      <w:pPr>
        <w:pStyle w:val="Titre2"/>
        <w:spacing w:after="120"/>
        <w:ind w:left="653"/>
        <w:rPr>
          <w:rFonts w:cs="Arial"/>
        </w:rPr>
      </w:pPr>
      <w:bookmarkStart w:id="42" w:name="_Toc218779190"/>
      <w:r w:rsidRPr="00A862F3">
        <w:rPr>
          <w:rFonts w:cs="Arial"/>
        </w:rPr>
        <w:t>Pilotage des prestations</w:t>
      </w:r>
      <w:bookmarkEnd w:id="42"/>
    </w:p>
    <w:p w14:paraId="00332F16" w14:textId="77777777" w:rsidR="00E77A9E" w:rsidRPr="00A862F3" w:rsidRDefault="00494F8F">
      <w:pPr>
        <w:rPr>
          <w:rFonts w:cs="Arial"/>
        </w:rPr>
      </w:pPr>
      <w:r w:rsidRPr="00A862F3">
        <w:rPr>
          <w:rFonts w:eastAsia="Arial" w:cs="Arial"/>
          <w:color w:val="000000"/>
          <w:shd w:val="clear" w:color="auto" w:fill="FFFFFF"/>
        </w:rPr>
        <w:t>Le pilotage des prestations est réalisé au travers de réunions régulières entre le représentant de l'acheteur et le titulaire :</w:t>
      </w:r>
    </w:p>
    <w:p w14:paraId="547FE230" w14:textId="77777777" w:rsidR="00E77A9E" w:rsidRPr="00A862F3" w:rsidRDefault="00494F8F">
      <w:pPr>
        <w:rPr>
          <w:rFonts w:cs="Arial"/>
        </w:rPr>
      </w:pPr>
      <w:r w:rsidRPr="00A862F3">
        <w:rPr>
          <w:rFonts w:eastAsia="Arial" w:cs="Arial"/>
          <w:u w:val="single"/>
          <w:shd w:val="clear" w:color="auto" w:fill="FFFFFF"/>
        </w:rPr>
        <w:t>Réunion de démarrage</w:t>
      </w:r>
    </w:p>
    <w:p w14:paraId="49151FA8" w14:textId="77777777" w:rsidR="00E77A9E" w:rsidRPr="00A862F3" w:rsidRDefault="00494F8F">
      <w:pPr>
        <w:rPr>
          <w:rFonts w:cs="Arial"/>
        </w:rPr>
      </w:pPr>
      <w:r w:rsidRPr="00A862F3">
        <w:rPr>
          <w:rFonts w:eastAsia="Arial" w:cs="Arial"/>
          <w:shd w:val="clear" w:color="auto" w:fill="FFFFFF"/>
        </w:rPr>
        <w:t>La prestation débute par une réunion de démarrage au cours de laquelle le représentant de l'acheteur présente son organisation, son activité et les données disponibles (documents, supports...) relatives à la prestation.</w:t>
      </w:r>
    </w:p>
    <w:p w14:paraId="4A6C502A" w14:textId="77777777" w:rsidR="00E77A9E" w:rsidRPr="00A862F3" w:rsidRDefault="00494F8F">
      <w:pPr>
        <w:rPr>
          <w:rFonts w:cs="Arial"/>
        </w:rPr>
      </w:pPr>
      <w:r w:rsidRPr="00A862F3">
        <w:rPr>
          <w:rFonts w:eastAsia="Arial" w:cs="Arial"/>
          <w:shd w:val="clear" w:color="auto" w:fill="FFFFFF"/>
        </w:rPr>
        <w:t>L'objet de cette réunion est de :</w:t>
      </w:r>
    </w:p>
    <w:p w14:paraId="384C36D2" w14:textId="77777777" w:rsidR="00E77A9E" w:rsidRPr="00A862F3" w:rsidRDefault="00494F8F">
      <w:pPr>
        <w:rPr>
          <w:rFonts w:cs="Arial"/>
        </w:rPr>
      </w:pPr>
      <w:r w:rsidRPr="00A862F3">
        <w:rPr>
          <w:rFonts w:eastAsia="Arial" w:cs="Arial"/>
          <w:shd w:val="clear" w:color="auto" w:fill="FFFFFF"/>
        </w:rPr>
        <w:t>- présenter l'organisation du projet;</w:t>
      </w:r>
    </w:p>
    <w:p w14:paraId="5EDFEEC7" w14:textId="77777777" w:rsidR="00E77A9E" w:rsidRPr="00A862F3" w:rsidRDefault="00494F8F">
      <w:pPr>
        <w:rPr>
          <w:rFonts w:cs="Arial"/>
        </w:rPr>
      </w:pPr>
      <w:r w:rsidRPr="00A862F3">
        <w:rPr>
          <w:rFonts w:eastAsia="Arial" w:cs="Arial"/>
          <w:shd w:val="clear" w:color="auto" w:fill="FFFFFF"/>
        </w:rPr>
        <w:t>- s'assurer de la bonne compréhension mutuelle de la prestation à mener (hypothèses, périmètre et engagement);</w:t>
      </w:r>
    </w:p>
    <w:p w14:paraId="4FD835FD" w14:textId="77777777" w:rsidR="00E77A9E" w:rsidRPr="00A862F3" w:rsidRDefault="00494F8F">
      <w:pPr>
        <w:rPr>
          <w:rFonts w:cs="Arial"/>
        </w:rPr>
      </w:pPr>
      <w:r w:rsidRPr="00A862F3">
        <w:rPr>
          <w:rFonts w:eastAsia="Arial" w:cs="Arial"/>
          <w:shd w:val="clear" w:color="auto" w:fill="FFFFFF"/>
        </w:rPr>
        <w:t>- rappeler la nature des livrables et le planning associé;</w:t>
      </w:r>
    </w:p>
    <w:p w14:paraId="349C01C1" w14:textId="77777777" w:rsidR="00E77A9E" w:rsidRPr="00A862F3" w:rsidRDefault="00494F8F">
      <w:pPr>
        <w:rPr>
          <w:rFonts w:cs="Arial"/>
        </w:rPr>
      </w:pPr>
      <w:r w:rsidRPr="00A862F3">
        <w:rPr>
          <w:rFonts w:eastAsia="Arial" w:cs="Arial"/>
          <w:shd w:val="clear" w:color="auto" w:fill="FFFFFF"/>
        </w:rPr>
        <w:t>- rappeler le processus de validation / acceptation des livrables;</w:t>
      </w:r>
    </w:p>
    <w:p w14:paraId="5FFC1098" w14:textId="64E4BD4C" w:rsidR="00E77A9E" w:rsidRPr="00A862F3" w:rsidRDefault="00494F8F">
      <w:pPr>
        <w:rPr>
          <w:rFonts w:cs="Arial"/>
        </w:rPr>
      </w:pPr>
      <w:r w:rsidRPr="00A862F3">
        <w:rPr>
          <w:rFonts w:eastAsia="Arial" w:cs="Arial"/>
          <w:shd w:val="clear" w:color="auto" w:fill="FFFFFF"/>
        </w:rPr>
        <w:t xml:space="preserve">- agréer le mode de </w:t>
      </w:r>
      <w:proofErr w:type="spellStart"/>
      <w:r w:rsidRPr="00A862F3">
        <w:rPr>
          <w:rFonts w:eastAsia="Arial" w:cs="Arial"/>
          <w:shd w:val="clear" w:color="auto" w:fill="FFFFFF"/>
        </w:rPr>
        <w:t>reporting</w:t>
      </w:r>
      <w:proofErr w:type="spellEnd"/>
      <w:r w:rsidRPr="00A862F3">
        <w:rPr>
          <w:rFonts w:eastAsia="Arial" w:cs="Arial"/>
          <w:shd w:val="clear" w:color="auto" w:fill="FFFFFF"/>
        </w:rPr>
        <w:t xml:space="preserve"> du prestataire (mise en </w:t>
      </w:r>
      <w:r w:rsidR="00190075" w:rsidRPr="00A862F3">
        <w:rPr>
          <w:rFonts w:eastAsia="Arial" w:cs="Arial"/>
          <w:shd w:val="clear" w:color="auto" w:fill="FFFFFF"/>
        </w:rPr>
        <w:t>œuvre</w:t>
      </w:r>
      <w:r w:rsidRPr="00A862F3">
        <w:rPr>
          <w:rFonts w:eastAsia="Arial" w:cs="Arial"/>
          <w:shd w:val="clear" w:color="auto" w:fill="FFFFFF"/>
        </w:rPr>
        <w:t xml:space="preserve"> pratique des dispositions stipulées dans le marché : fréquence des réunions d'avancement, nature et formalisme des </w:t>
      </w:r>
      <w:r w:rsidR="00190075" w:rsidRPr="00A862F3">
        <w:rPr>
          <w:rFonts w:eastAsia="Arial" w:cs="Arial"/>
          <w:shd w:val="clear" w:color="auto" w:fill="FFFFFF"/>
        </w:rPr>
        <w:t xml:space="preserve">comptes </w:t>
      </w:r>
      <w:r w:rsidRPr="00A862F3">
        <w:rPr>
          <w:rFonts w:eastAsia="Arial" w:cs="Arial"/>
          <w:shd w:val="clear" w:color="auto" w:fill="FFFFFF"/>
        </w:rPr>
        <w:t>rendus, etc.);</w:t>
      </w:r>
    </w:p>
    <w:p w14:paraId="64157BFF" w14:textId="77777777" w:rsidR="00E77A9E" w:rsidRPr="00A862F3" w:rsidRDefault="00494F8F">
      <w:pPr>
        <w:rPr>
          <w:rFonts w:cs="Arial"/>
        </w:rPr>
      </w:pPr>
      <w:r w:rsidRPr="00A862F3">
        <w:rPr>
          <w:rFonts w:eastAsia="Arial" w:cs="Arial"/>
          <w:shd w:val="clear" w:color="auto" w:fill="FFFFFF"/>
        </w:rPr>
        <w:t>- préciser les modes de communication et/ou de sollicitation du représentant de l'acheteur envers le prestataire.</w:t>
      </w:r>
    </w:p>
    <w:p w14:paraId="2742CB3E" w14:textId="0174DD9F" w:rsidR="00E77A9E" w:rsidRDefault="00E77A9E">
      <w:pPr>
        <w:rPr>
          <w:rFonts w:cs="Arial"/>
        </w:rPr>
      </w:pPr>
    </w:p>
    <w:p w14:paraId="7B66BD0D" w14:textId="7BFC86A7" w:rsidR="00D300C3" w:rsidRDefault="00D300C3">
      <w:pPr>
        <w:rPr>
          <w:rFonts w:cs="Arial"/>
        </w:rPr>
      </w:pPr>
    </w:p>
    <w:p w14:paraId="21C6A9EF" w14:textId="77777777" w:rsidR="00D300C3" w:rsidRPr="00A862F3" w:rsidRDefault="00D300C3">
      <w:pPr>
        <w:rPr>
          <w:rFonts w:cs="Arial"/>
        </w:rPr>
      </w:pPr>
    </w:p>
    <w:p w14:paraId="487BC8B0" w14:textId="77777777" w:rsidR="00E77A9E" w:rsidRPr="00A862F3" w:rsidRDefault="00494F8F">
      <w:pPr>
        <w:rPr>
          <w:rFonts w:cs="Arial"/>
        </w:rPr>
      </w:pPr>
      <w:r w:rsidRPr="00A862F3">
        <w:rPr>
          <w:rFonts w:eastAsia="Arial" w:cs="Arial"/>
          <w:u w:val="single"/>
          <w:shd w:val="clear" w:color="auto" w:fill="FFFFFF"/>
        </w:rPr>
        <w:t>Réunion d'avancement et suivi de l'avancement de projet</w:t>
      </w:r>
    </w:p>
    <w:p w14:paraId="4FCEE67F" w14:textId="10BCCD0D" w:rsidR="00E77A9E" w:rsidRPr="00A862F3" w:rsidRDefault="00494F8F">
      <w:pPr>
        <w:rPr>
          <w:rFonts w:cs="Arial"/>
        </w:rPr>
      </w:pPr>
      <w:r w:rsidRPr="00A862F3">
        <w:rPr>
          <w:rFonts w:eastAsia="Arial" w:cs="Arial"/>
          <w:shd w:val="clear" w:color="auto" w:fill="FFFFFF"/>
        </w:rPr>
        <w:t xml:space="preserve">En </w:t>
      </w:r>
      <w:proofErr w:type="spellStart"/>
      <w:r w:rsidRPr="00A862F3">
        <w:rPr>
          <w:rFonts w:eastAsia="Arial" w:cs="Arial"/>
          <w:shd w:val="clear" w:color="auto" w:fill="FFFFFF"/>
        </w:rPr>
        <w:t>temps</w:t>
      </w:r>
      <w:proofErr w:type="spellEnd"/>
      <w:r w:rsidRPr="00A862F3">
        <w:rPr>
          <w:rFonts w:eastAsia="Arial" w:cs="Arial"/>
          <w:shd w:val="clear" w:color="auto" w:fill="FFFFFF"/>
        </w:rPr>
        <w:t xml:space="preserve"> que de besoin, </w:t>
      </w:r>
      <w:r w:rsidRPr="00A862F3">
        <w:rPr>
          <w:rFonts w:eastAsia="Arial" w:cs="Arial"/>
          <w:b/>
          <w:shd w:val="clear" w:color="auto" w:fill="FFFFFF"/>
        </w:rPr>
        <w:t>et</w:t>
      </w:r>
      <w:r w:rsidR="00190075" w:rsidRPr="00A862F3">
        <w:rPr>
          <w:rFonts w:eastAsia="Arial" w:cs="Arial"/>
          <w:b/>
          <w:shd w:val="clear" w:color="auto" w:fill="FFFFFF"/>
        </w:rPr>
        <w:t xml:space="preserve"> </w:t>
      </w:r>
      <w:r w:rsidR="0086322E" w:rsidRPr="00A862F3">
        <w:rPr>
          <w:rFonts w:eastAsia="Arial" w:cs="Arial"/>
          <w:b/>
          <w:shd w:val="clear" w:color="auto" w:fill="FFFFFF"/>
        </w:rPr>
        <w:t xml:space="preserve">a minima </w:t>
      </w:r>
      <w:r w:rsidR="00190075" w:rsidRPr="00A862F3">
        <w:rPr>
          <w:rFonts w:eastAsia="Arial" w:cs="Arial"/>
          <w:b/>
          <w:shd w:val="clear" w:color="auto" w:fill="FFFFFF"/>
        </w:rPr>
        <w:t xml:space="preserve">trimestriellement </w:t>
      </w:r>
      <w:r w:rsidR="00F03861" w:rsidRPr="00A862F3">
        <w:rPr>
          <w:rFonts w:eastAsia="Arial" w:cs="Arial"/>
          <w:b/>
          <w:shd w:val="clear" w:color="auto" w:fill="FFFFFF"/>
        </w:rPr>
        <w:t>la premiè</w:t>
      </w:r>
      <w:r w:rsidR="00190075" w:rsidRPr="00A862F3">
        <w:rPr>
          <w:rFonts w:eastAsia="Arial" w:cs="Arial"/>
          <w:b/>
          <w:shd w:val="clear" w:color="auto" w:fill="FFFFFF"/>
        </w:rPr>
        <w:t xml:space="preserve">re année, puis </w:t>
      </w:r>
      <w:r w:rsidR="0086322E" w:rsidRPr="00A862F3">
        <w:rPr>
          <w:rFonts w:eastAsia="Arial" w:cs="Arial"/>
          <w:b/>
          <w:shd w:val="clear" w:color="auto" w:fill="FFFFFF"/>
        </w:rPr>
        <w:t xml:space="preserve">a minima </w:t>
      </w:r>
      <w:r w:rsidR="00190075" w:rsidRPr="00A862F3">
        <w:rPr>
          <w:rFonts w:eastAsia="Arial" w:cs="Arial"/>
          <w:b/>
          <w:shd w:val="clear" w:color="auto" w:fill="FFFFFF"/>
        </w:rPr>
        <w:t xml:space="preserve">bi-annuellement </w:t>
      </w:r>
      <w:r w:rsidR="00F03861" w:rsidRPr="00A862F3">
        <w:rPr>
          <w:rFonts w:eastAsia="Arial" w:cs="Arial"/>
          <w:b/>
          <w:shd w:val="clear" w:color="auto" w:fill="FFFFFF"/>
        </w:rPr>
        <w:t>les années suivantes</w:t>
      </w:r>
      <w:r w:rsidR="0086322E" w:rsidRPr="00A862F3">
        <w:rPr>
          <w:rFonts w:eastAsia="Arial" w:cs="Arial"/>
          <w:b/>
          <w:shd w:val="clear" w:color="auto" w:fill="FFFFFF"/>
        </w:rPr>
        <w:t xml:space="preserve">, </w:t>
      </w:r>
      <w:r w:rsidRPr="00A862F3">
        <w:rPr>
          <w:rFonts w:eastAsia="Arial" w:cs="Arial"/>
          <w:shd w:val="clear" w:color="auto" w:fill="FFFFFF"/>
        </w:rPr>
        <w:t>une réunion d'avancement assurera un suivi au plus près de l'état des prestations, afin de s'assurer de l'adéquation entre le besoin exprimé et la prestation réalisée.</w:t>
      </w:r>
    </w:p>
    <w:p w14:paraId="4F6D78D1" w14:textId="77777777" w:rsidR="00E77A9E" w:rsidRPr="00A862F3" w:rsidRDefault="00494F8F" w:rsidP="0086322E">
      <w:pPr>
        <w:spacing w:after="60"/>
        <w:rPr>
          <w:rFonts w:cs="Arial"/>
        </w:rPr>
      </w:pPr>
      <w:r w:rsidRPr="00A862F3">
        <w:rPr>
          <w:rFonts w:eastAsia="Arial" w:cs="Arial"/>
          <w:shd w:val="clear" w:color="auto" w:fill="FFFFFF"/>
        </w:rPr>
        <w:t>Cette réunion abordera, notamment, les points suivants :</w:t>
      </w:r>
    </w:p>
    <w:p w14:paraId="35C0CC3C" w14:textId="51482B71" w:rsidR="00E77A9E" w:rsidRPr="00BC0741" w:rsidRDefault="00BC0741" w:rsidP="00BC0741">
      <w:pPr>
        <w:pStyle w:val="Paragraphedeliste"/>
        <w:numPr>
          <w:ilvl w:val="0"/>
          <w:numId w:val="35"/>
        </w:numPr>
        <w:spacing w:after="60"/>
        <w:rPr>
          <w:rFonts w:cs="Arial"/>
        </w:rPr>
      </w:pPr>
      <w:r>
        <w:rPr>
          <w:rFonts w:eastAsia="Arial" w:cs="Arial"/>
          <w:shd w:val="clear" w:color="auto" w:fill="FFFFFF"/>
        </w:rPr>
        <w:lastRenderedPageBreak/>
        <w:t>R</w:t>
      </w:r>
      <w:r w:rsidR="00494F8F" w:rsidRPr="00BC0741">
        <w:rPr>
          <w:rFonts w:eastAsia="Arial" w:cs="Arial"/>
          <w:shd w:val="clear" w:color="auto" w:fill="FFFFFF"/>
        </w:rPr>
        <w:t xml:space="preserve">espect du planning (tâches engagées, tâches closes), voir le système de pénalités </w:t>
      </w:r>
      <w:r>
        <w:rPr>
          <w:rFonts w:eastAsia="Arial" w:cs="Arial"/>
          <w:shd w:val="clear" w:color="auto" w:fill="FFFFFF"/>
        </w:rPr>
        <w:t>décrit dans le présent document.</w:t>
      </w:r>
    </w:p>
    <w:p w14:paraId="16BCD1EF" w14:textId="58A401AF" w:rsidR="00BE6052" w:rsidRPr="00BC0741" w:rsidRDefault="00BC0741" w:rsidP="00BC0741">
      <w:pPr>
        <w:pStyle w:val="Paragraphedeliste"/>
        <w:numPr>
          <w:ilvl w:val="0"/>
          <w:numId w:val="35"/>
        </w:numPr>
        <w:spacing w:after="60"/>
        <w:rPr>
          <w:rFonts w:eastAsia="Arial" w:cs="Arial"/>
          <w:shd w:val="clear" w:color="auto" w:fill="FFFFFF"/>
        </w:rPr>
      </w:pPr>
      <w:r>
        <w:rPr>
          <w:rFonts w:eastAsia="Arial" w:cs="Arial"/>
          <w:shd w:val="clear" w:color="auto" w:fill="FFFFFF"/>
        </w:rPr>
        <w:t>M</w:t>
      </w:r>
      <w:r w:rsidR="00494F8F" w:rsidRPr="00BC0741">
        <w:rPr>
          <w:rFonts w:eastAsia="Arial" w:cs="Arial"/>
          <w:shd w:val="clear" w:color="auto" w:fill="FFFFFF"/>
        </w:rPr>
        <w:t>ise à jour des écart</w:t>
      </w:r>
      <w:r>
        <w:rPr>
          <w:rFonts w:eastAsia="Arial" w:cs="Arial"/>
          <w:shd w:val="clear" w:color="auto" w:fill="FFFFFF"/>
        </w:rPr>
        <w:t>s.</w:t>
      </w:r>
    </w:p>
    <w:p w14:paraId="4067D943" w14:textId="7ECD8B74" w:rsidR="00E77A9E" w:rsidRPr="00BC0741" w:rsidRDefault="00BC0741" w:rsidP="00BC0741">
      <w:pPr>
        <w:pStyle w:val="Paragraphedeliste"/>
        <w:numPr>
          <w:ilvl w:val="0"/>
          <w:numId w:val="35"/>
        </w:numPr>
        <w:spacing w:after="60"/>
        <w:rPr>
          <w:rFonts w:cs="Arial"/>
        </w:rPr>
      </w:pPr>
      <w:r>
        <w:rPr>
          <w:rFonts w:eastAsia="Arial" w:cs="Arial"/>
          <w:shd w:val="clear" w:color="auto" w:fill="FFFFFF"/>
        </w:rPr>
        <w:t>D</w:t>
      </w:r>
      <w:r w:rsidR="00494F8F" w:rsidRPr="00BC0741">
        <w:rPr>
          <w:rFonts w:eastAsia="Arial" w:cs="Arial"/>
          <w:shd w:val="clear" w:color="auto" w:fill="FFFFFF"/>
        </w:rPr>
        <w:t>érives éventuels (besoin exprimé, prestation...) et identification des act</w:t>
      </w:r>
      <w:r>
        <w:rPr>
          <w:rFonts w:eastAsia="Arial" w:cs="Arial"/>
          <w:shd w:val="clear" w:color="auto" w:fill="FFFFFF"/>
        </w:rPr>
        <w:t>ions correctives et préventives.</w:t>
      </w:r>
    </w:p>
    <w:p w14:paraId="6B06B368" w14:textId="3FEC4CC7" w:rsidR="00E77A9E" w:rsidRPr="00BC0741" w:rsidRDefault="00BC0741" w:rsidP="00BC0741">
      <w:pPr>
        <w:pStyle w:val="Paragraphedeliste"/>
        <w:numPr>
          <w:ilvl w:val="0"/>
          <w:numId w:val="35"/>
        </w:numPr>
        <w:spacing w:after="60"/>
        <w:rPr>
          <w:rFonts w:cs="Arial"/>
        </w:rPr>
      </w:pPr>
      <w:r>
        <w:rPr>
          <w:rFonts w:eastAsia="Arial" w:cs="Arial"/>
          <w:shd w:val="clear" w:color="auto" w:fill="FFFFFF"/>
        </w:rPr>
        <w:t>P</w:t>
      </w:r>
      <w:r w:rsidR="00494F8F" w:rsidRPr="00BC0741">
        <w:rPr>
          <w:rFonts w:eastAsia="Arial" w:cs="Arial"/>
          <w:shd w:val="clear" w:color="auto" w:fill="FFFFFF"/>
        </w:rPr>
        <w:t>oints techn</w:t>
      </w:r>
      <w:r>
        <w:rPr>
          <w:rFonts w:eastAsia="Arial" w:cs="Arial"/>
          <w:shd w:val="clear" w:color="auto" w:fill="FFFFFF"/>
        </w:rPr>
        <w:t>iques ouverts.</w:t>
      </w:r>
    </w:p>
    <w:p w14:paraId="7B1D9556" w14:textId="440BF1A3" w:rsidR="00E77A9E" w:rsidRPr="00BC0741" w:rsidRDefault="00BC0741" w:rsidP="00BC0741">
      <w:pPr>
        <w:pStyle w:val="Paragraphedeliste"/>
        <w:numPr>
          <w:ilvl w:val="0"/>
          <w:numId w:val="35"/>
        </w:numPr>
        <w:spacing w:after="60"/>
        <w:rPr>
          <w:rFonts w:cs="Arial"/>
        </w:rPr>
      </w:pPr>
      <w:r>
        <w:rPr>
          <w:rFonts w:eastAsia="Arial" w:cs="Arial"/>
          <w:shd w:val="clear" w:color="auto" w:fill="FFFFFF"/>
        </w:rPr>
        <w:t>Bilan des actions non closes.</w:t>
      </w:r>
    </w:p>
    <w:p w14:paraId="38F70E7C" w14:textId="5DF3F311" w:rsidR="00E77A9E" w:rsidRPr="00BC0741" w:rsidRDefault="00BC0741" w:rsidP="00BC0741">
      <w:pPr>
        <w:pStyle w:val="Paragraphedeliste"/>
        <w:numPr>
          <w:ilvl w:val="0"/>
          <w:numId w:val="35"/>
        </w:numPr>
        <w:spacing w:after="60"/>
        <w:rPr>
          <w:rFonts w:cs="Arial"/>
        </w:rPr>
      </w:pPr>
      <w:r>
        <w:rPr>
          <w:rFonts w:eastAsia="Arial" w:cs="Arial"/>
          <w:shd w:val="clear" w:color="auto" w:fill="FFFFFF"/>
        </w:rPr>
        <w:t>E</w:t>
      </w:r>
      <w:r w:rsidR="00494F8F" w:rsidRPr="00BC0741">
        <w:rPr>
          <w:rFonts w:eastAsia="Arial" w:cs="Arial"/>
          <w:shd w:val="clear" w:color="auto" w:fill="FFFFFF"/>
        </w:rPr>
        <w:t xml:space="preserve">changes et avis sur les documents de travail du titulaire. Ces avis sont distincts </w:t>
      </w:r>
      <w:r>
        <w:rPr>
          <w:rFonts w:eastAsia="Arial" w:cs="Arial"/>
          <w:shd w:val="clear" w:color="auto" w:fill="FFFFFF"/>
        </w:rPr>
        <w:t xml:space="preserve">des opérations de vérifications. </w:t>
      </w:r>
    </w:p>
    <w:p w14:paraId="78F389D4" w14:textId="7B69AA4F" w:rsidR="00E77A9E" w:rsidRPr="00BC0741" w:rsidRDefault="00BC0741" w:rsidP="00BC0741">
      <w:pPr>
        <w:pStyle w:val="Paragraphedeliste"/>
        <w:numPr>
          <w:ilvl w:val="0"/>
          <w:numId w:val="35"/>
        </w:numPr>
        <w:spacing w:after="60"/>
        <w:rPr>
          <w:rFonts w:cs="Arial"/>
        </w:rPr>
      </w:pPr>
      <w:r>
        <w:rPr>
          <w:rFonts w:eastAsia="Arial" w:cs="Arial"/>
          <w:shd w:val="clear" w:color="auto" w:fill="FFFFFF"/>
        </w:rPr>
        <w:t>D</w:t>
      </w:r>
      <w:r w:rsidR="00494F8F" w:rsidRPr="00BC0741">
        <w:rPr>
          <w:rFonts w:eastAsia="Arial" w:cs="Arial"/>
          <w:shd w:val="clear" w:color="auto" w:fill="FFFFFF"/>
        </w:rPr>
        <w:t>éfinition des tâches à venir.</w:t>
      </w:r>
    </w:p>
    <w:p w14:paraId="18A7C6E4" w14:textId="17D9D13E" w:rsidR="00E77A9E" w:rsidRPr="00A862F3" w:rsidRDefault="00494F8F">
      <w:pPr>
        <w:rPr>
          <w:rFonts w:cs="Arial"/>
        </w:rPr>
      </w:pPr>
      <w:r w:rsidRPr="00A862F3">
        <w:rPr>
          <w:rFonts w:eastAsia="Arial" w:cs="Arial"/>
          <w:shd w:val="clear" w:color="auto" w:fill="FFFFFF"/>
        </w:rPr>
        <w:t>A l'issue de chaque réunion, une fiche liaison techn</w:t>
      </w:r>
      <w:r w:rsidR="0086322E" w:rsidRPr="00A862F3">
        <w:rPr>
          <w:rFonts w:eastAsia="Arial" w:cs="Arial"/>
          <w:shd w:val="clear" w:color="auto" w:fill="FFFFFF"/>
        </w:rPr>
        <w:t xml:space="preserve">ique est complétée. Les comptes </w:t>
      </w:r>
      <w:r w:rsidRPr="00A862F3">
        <w:rPr>
          <w:rFonts w:eastAsia="Arial" w:cs="Arial"/>
          <w:shd w:val="clear" w:color="auto" w:fill="FFFFFF"/>
        </w:rPr>
        <w:t>rendus sont rédigés par le titulaire.</w:t>
      </w:r>
    </w:p>
    <w:p w14:paraId="7785D96A" w14:textId="77777777" w:rsidR="00E77A9E" w:rsidRPr="00A862F3" w:rsidRDefault="00494F8F">
      <w:pPr>
        <w:rPr>
          <w:rFonts w:cs="Arial"/>
        </w:rPr>
      </w:pPr>
      <w:r w:rsidRPr="00A862F3">
        <w:rPr>
          <w:rFonts w:eastAsia="Arial" w:cs="Arial"/>
          <w:shd w:val="clear" w:color="auto" w:fill="FFFFFF"/>
        </w:rPr>
        <w:t>La gestion des actions soulevées lors de ces réunions d'avancement est faite par le représentant du titulaire.</w:t>
      </w:r>
    </w:p>
    <w:p w14:paraId="061D0956" w14:textId="3C8609CE" w:rsidR="007E17B6" w:rsidRPr="003B58D3" w:rsidRDefault="007E17B6" w:rsidP="007E17B6">
      <w:pPr>
        <w:rPr>
          <w:rFonts w:cs="Arial"/>
        </w:rPr>
      </w:pPr>
      <w:r w:rsidRPr="007C5209">
        <w:rPr>
          <w:rFonts w:cs="Arial"/>
        </w:rPr>
        <w:t xml:space="preserve">A la demande </w:t>
      </w:r>
      <w:r w:rsidR="002539B3" w:rsidRPr="007C5209">
        <w:rPr>
          <w:rFonts w:cs="Arial"/>
        </w:rPr>
        <w:t>du CHU de Clermont-Ferrand</w:t>
      </w:r>
      <w:r w:rsidR="005433A7">
        <w:rPr>
          <w:rFonts w:cs="Arial"/>
        </w:rPr>
        <w:t>,</w:t>
      </w:r>
      <w:r w:rsidR="002539B3" w:rsidRPr="007C5209">
        <w:rPr>
          <w:rFonts w:cs="Arial"/>
        </w:rPr>
        <w:t xml:space="preserve"> ou du titulaire sous réserve de l’accord du CHU de Clermont-Ferrand,</w:t>
      </w:r>
      <w:r w:rsidRPr="007C5209">
        <w:rPr>
          <w:rFonts w:cs="Arial"/>
        </w:rPr>
        <w:t xml:space="preserve"> et en fonction des besoins, cette périodicité pourra, le cas échéant, être modifiée en cours d’exécution </w:t>
      </w:r>
      <w:r w:rsidR="002539B3" w:rsidRPr="007C5209">
        <w:rPr>
          <w:rFonts w:cs="Arial"/>
        </w:rPr>
        <w:t>par ordre de service.</w:t>
      </w:r>
    </w:p>
    <w:p w14:paraId="64F2A760" w14:textId="77777777" w:rsidR="00E77A9E" w:rsidRPr="00A862F3" w:rsidRDefault="00494F8F">
      <w:pPr>
        <w:rPr>
          <w:rFonts w:cs="Arial"/>
        </w:rPr>
      </w:pPr>
      <w:r w:rsidRPr="00A862F3">
        <w:rPr>
          <w:rFonts w:eastAsia="Arial" w:cs="Arial"/>
          <w:shd w:val="clear" w:color="auto" w:fill="FFFFFF"/>
        </w:rPr>
        <w:t>Le prix de ces réunions est inclus dans le prix du marché.</w:t>
      </w:r>
    </w:p>
    <w:p w14:paraId="4C0BEF0E" w14:textId="77777777" w:rsidR="00E77A9E" w:rsidRPr="00A862F3" w:rsidRDefault="00494F8F" w:rsidP="00A441A0">
      <w:pPr>
        <w:pStyle w:val="Titre2"/>
        <w:rPr>
          <w:rFonts w:cs="Arial"/>
        </w:rPr>
      </w:pPr>
      <w:bookmarkStart w:id="43" w:name="_Toc218779191"/>
      <w:r w:rsidRPr="00A862F3">
        <w:rPr>
          <w:rFonts w:cs="Arial"/>
        </w:rPr>
        <w:t>Clauses de réexamen</w:t>
      </w:r>
      <w:bookmarkEnd w:id="43"/>
    </w:p>
    <w:p w14:paraId="00DEDC7C" w14:textId="2A54A3E1" w:rsidR="0016397E" w:rsidRPr="001B510F" w:rsidRDefault="001B510F">
      <w:pPr>
        <w:rPr>
          <w:rFonts w:eastAsia="Arial" w:cs="Arial"/>
          <w:i/>
          <w:color w:val="000000"/>
          <w:shd w:val="clear" w:color="auto" w:fill="FFFFFF"/>
        </w:rPr>
      </w:pPr>
      <w:r w:rsidRPr="001B510F">
        <w:rPr>
          <w:rFonts w:eastAsia="Arial" w:cs="Arial"/>
          <w:i/>
          <w:color w:val="000000"/>
          <w:shd w:val="clear" w:color="auto" w:fill="FFFFFF"/>
        </w:rPr>
        <w:t xml:space="preserve">Sans objet. </w:t>
      </w:r>
    </w:p>
    <w:p w14:paraId="043999C4" w14:textId="6CBC5025" w:rsidR="00E77A9E" w:rsidRDefault="00494F8F" w:rsidP="00A441A0">
      <w:pPr>
        <w:pStyle w:val="Titre2"/>
        <w:rPr>
          <w:rFonts w:cs="Arial"/>
        </w:rPr>
      </w:pPr>
      <w:bookmarkStart w:id="44" w:name="_Toc218779192"/>
      <w:r w:rsidRPr="00A862F3">
        <w:rPr>
          <w:rFonts w:cs="Arial"/>
        </w:rPr>
        <w:t>Constatation de l'exécution des prestations et admission</w:t>
      </w:r>
      <w:bookmarkEnd w:id="44"/>
    </w:p>
    <w:p w14:paraId="30CC9F70" w14:textId="77777777" w:rsidR="00E77A9E" w:rsidRPr="00A862F3" w:rsidRDefault="00494F8F" w:rsidP="00A67C09">
      <w:pPr>
        <w:pStyle w:val="Titre3"/>
        <w:numPr>
          <w:ilvl w:val="2"/>
          <w:numId w:val="27"/>
        </w:numPr>
      </w:pPr>
      <w:bookmarkStart w:id="45" w:name="_Toc218779193"/>
      <w:r w:rsidRPr="00A862F3">
        <w:t>Contrôle</w:t>
      </w:r>
      <w:bookmarkEnd w:id="45"/>
    </w:p>
    <w:p w14:paraId="741C0B85" w14:textId="3B6E9881" w:rsidR="00E30B0E" w:rsidRDefault="007A56B1" w:rsidP="00532A1C">
      <w:pPr>
        <w:spacing w:after="60"/>
        <w:rPr>
          <w:rFonts w:eastAsia="Arial" w:cs="Arial"/>
          <w:color w:val="000000"/>
          <w:szCs w:val="20"/>
          <w:shd w:val="clear" w:color="auto" w:fill="FFFFFF"/>
        </w:rPr>
      </w:pPr>
      <w:r w:rsidRPr="00E30B0E">
        <w:rPr>
          <w:rFonts w:eastAsia="Arial" w:cs="Arial"/>
          <w:color w:val="000000"/>
          <w:szCs w:val="20"/>
          <w:shd w:val="clear" w:color="auto" w:fill="FFFFFF"/>
        </w:rPr>
        <w:t>Par dérogation au CCAG de référence, les opérations de contr</w:t>
      </w:r>
      <w:r w:rsidR="008177A7">
        <w:rPr>
          <w:rFonts w:eastAsia="Arial" w:cs="Arial"/>
          <w:color w:val="000000"/>
          <w:szCs w:val="20"/>
          <w:shd w:val="clear" w:color="auto" w:fill="FFFFFF"/>
        </w:rPr>
        <w:t>ôle</w:t>
      </w:r>
      <w:r w:rsidRPr="00E30B0E">
        <w:rPr>
          <w:rFonts w:eastAsia="Arial" w:cs="Arial"/>
          <w:color w:val="000000"/>
          <w:szCs w:val="20"/>
          <w:shd w:val="clear" w:color="auto" w:fill="FFFFFF"/>
        </w:rPr>
        <w:t xml:space="preserve"> porteront sur</w:t>
      </w:r>
      <w:r w:rsidR="00E30B0E">
        <w:rPr>
          <w:rFonts w:eastAsia="Arial" w:cs="Arial"/>
          <w:color w:val="000000"/>
          <w:szCs w:val="20"/>
          <w:shd w:val="clear" w:color="auto" w:fill="FFFFFF"/>
        </w:rPr>
        <w:t xml:space="preserve"> : </w:t>
      </w:r>
    </w:p>
    <w:p w14:paraId="2853406E" w14:textId="26E240B1" w:rsidR="00E30B0E" w:rsidRPr="00E30B0E" w:rsidRDefault="007A56B1" w:rsidP="00532A1C">
      <w:pPr>
        <w:pStyle w:val="Paragraphedeliste"/>
        <w:numPr>
          <w:ilvl w:val="0"/>
          <w:numId w:val="35"/>
        </w:numPr>
        <w:spacing w:before="60"/>
        <w:ind w:left="714" w:hanging="357"/>
        <w:rPr>
          <w:rFonts w:cs="Arial"/>
          <w:szCs w:val="20"/>
        </w:rPr>
      </w:pPr>
      <w:proofErr w:type="gramStart"/>
      <w:r w:rsidRPr="00E30B0E">
        <w:rPr>
          <w:rFonts w:cs="Arial"/>
          <w:color w:val="000000"/>
          <w:szCs w:val="20"/>
          <w:shd w:val="clear" w:color="auto" w:fill="FFFFFF"/>
        </w:rPr>
        <w:t>la</w:t>
      </w:r>
      <w:proofErr w:type="gramEnd"/>
      <w:r w:rsidRPr="00E30B0E">
        <w:rPr>
          <w:rFonts w:cs="Arial"/>
          <w:color w:val="000000"/>
          <w:szCs w:val="20"/>
          <w:shd w:val="clear" w:color="auto" w:fill="FFFFFF"/>
        </w:rPr>
        <w:t xml:space="preserve"> mise en œuvre </w:t>
      </w:r>
      <w:r w:rsidR="00E30B0E" w:rsidRPr="00E30B0E">
        <w:rPr>
          <w:rFonts w:cs="Arial"/>
          <w:color w:val="000000"/>
          <w:szCs w:val="20"/>
          <w:shd w:val="clear" w:color="auto" w:fill="FFFFFF"/>
        </w:rPr>
        <w:t>par le titulaire, d</w:t>
      </w:r>
      <w:r w:rsidRPr="00E30B0E">
        <w:rPr>
          <w:rFonts w:cs="Arial"/>
          <w:color w:val="000000"/>
          <w:szCs w:val="20"/>
          <w:shd w:val="clear" w:color="auto" w:fill="FFFFFF"/>
        </w:rPr>
        <w:t>es moyens déf</w:t>
      </w:r>
      <w:r w:rsidR="00E30B0E">
        <w:rPr>
          <w:rFonts w:cs="Arial"/>
          <w:color w:val="000000"/>
          <w:szCs w:val="20"/>
          <w:shd w:val="clear" w:color="auto" w:fill="FFFFFF"/>
        </w:rPr>
        <w:t>inis dans le marché ;</w:t>
      </w:r>
      <w:r w:rsidRPr="00E30B0E">
        <w:rPr>
          <w:rFonts w:cs="Arial"/>
          <w:color w:val="000000"/>
          <w:szCs w:val="20"/>
          <w:shd w:val="clear" w:color="auto" w:fill="FFFFFF"/>
        </w:rPr>
        <w:t xml:space="preserve"> </w:t>
      </w:r>
    </w:p>
    <w:p w14:paraId="2D2DEAD8" w14:textId="77777777" w:rsidR="00E30B0E" w:rsidRPr="008177A7" w:rsidRDefault="00E30B0E" w:rsidP="00532A1C">
      <w:pPr>
        <w:pStyle w:val="Paragraphedeliste"/>
        <w:numPr>
          <w:ilvl w:val="0"/>
          <w:numId w:val="35"/>
        </w:numPr>
        <w:spacing w:before="0" w:after="60"/>
        <w:ind w:left="714" w:hanging="357"/>
        <w:rPr>
          <w:rFonts w:cs="Arial"/>
          <w:spacing w:val="-6"/>
          <w:szCs w:val="20"/>
        </w:rPr>
      </w:pPr>
      <w:proofErr w:type="gramStart"/>
      <w:r w:rsidRPr="008177A7">
        <w:rPr>
          <w:rFonts w:cs="Arial"/>
          <w:color w:val="000000"/>
          <w:spacing w:val="-6"/>
          <w:szCs w:val="20"/>
          <w:shd w:val="clear" w:color="auto" w:fill="FFFFFF"/>
        </w:rPr>
        <w:t>ainsi</w:t>
      </w:r>
      <w:proofErr w:type="gramEnd"/>
      <w:r w:rsidRPr="008177A7">
        <w:rPr>
          <w:rFonts w:cs="Arial"/>
          <w:color w:val="000000"/>
          <w:spacing w:val="-6"/>
          <w:szCs w:val="20"/>
          <w:shd w:val="clear" w:color="auto" w:fill="FFFFFF"/>
        </w:rPr>
        <w:t xml:space="preserve"> que </w:t>
      </w:r>
      <w:r w:rsidR="007A56B1" w:rsidRPr="008177A7">
        <w:rPr>
          <w:rFonts w:cs="Arial"/>
          <w:color w:val="000000"/>
          <w:spacing w:val="-6"/>
          <w:szCs w:val="20"/>
          <w:shd w:val="clear" w:color="auto" w:fill="FFFFFF"/>
        </w:rPr>
        <w:t>sur la réalisation des prestations définies dans le marché comme étant à sa charge</w:t>
      </w:r>
      <w:r w:rsidRPr="008177A7">
        <w:rPr>
          <w:rFonts w:cs="Arial"/>
          <w:color w:val="000000"/>
          <w:spacing w:val="-6"/>
          <w:szCs w:val="20"/>
          <w:shd w:val="clear" w:color="auto" w:fill="FFFFFF"/>
        </w:rPr>
        <w:t> ;</w:t>
      </w:r>
    </w:p>
    <w:p w14:paraId="48C17124" w14:textId="0CA5B71D" w:rsidR="007A56B1" w:rsidRPr="00E30B0E" w:rsidRDefault="007A56B1" w:rsidP="00532A1C">
      <w:pPr>
        <w:spacing w:before="0"/>
        <w:rPr>
          <w:rFonts w:cs="Arial"/>
          <w:szCs w:val="20"/>
        </w:rPr>
      </w:pPr>
      <w:proofErr w:type="gramStart"/>
      <w:r w:rsidRPr="00E30B0E">
        <w:rPr>
          <w:rFonts w:cs="Arial"/>
          <w:color w:val="000000"/>
          <w:szCs w:val="20"/>
          <w:shd w:val="clear" w:color="auto" w:fill="FFFFFF"/>
        </w:rPr>
        <w:t>conformément</w:t>
      </w:r>
      <w:proofErr w:type="gramEnd"/>
      <w:r w:rsidRPr="00E30B0E">
        <w:rPr>
          <w:rFonts w:cs="Arial"/>
          <w:color w:val="000000"/>
          <w:szCs w:val="20"/>
          <w:shd w:val="clear" w:color="auto" w:fill="FFFFFF"/>
        </w:rPr>
        <w:t xml:space="preserve"> aux stipulations contractuelles.</w:t>
      </w:r>
    </w:p>
    <w:p w14:paraId="5CE02A84" w14:textId="77777777" w:rsidR="00E77A9E" w:rsidRPr="00A862F3" w:rsidRDefault="00494F8F" w:rsidP="00A67C09">
      <w:pPr>
        <w:pStyle w:val="Titre3"/>
      </w:pPr>
      <w:bookmarkStart w:id="46" w:name="_Toc218779194"/>
      <w:r w:rsidRPr="00A862F3">
        <w:t>Opérations de vérification</w:t>
      </w:r>
      <w:bookmarkEnd w:id="46"/>
    </w:p>
    <w:p w14:paraId="74376661" w14:textId="2A63EADC" w:rsidR="00E30B0E" w:rsidRPr="008177A7" w:rsidRDefault="00532A1C">
      <w:pPr>
        <w:rPr>
          <w:rFonts w:eastAsia="Arial" w:cs="Arial"/>
          <w:strike/>
          <w:color w:val="000000"/>
          <w:spacing w:val="-4"/>
          <w:szCs w:val="20"/>
          <w:shd w:val="clear" w:color="auto" w:fill="FFFFFF"/>
        </w:rPr>
      </w:pPr>
      <w:r w:rsidRPr="008177A7">
        <w:rPr>
          <w:rFonts w:cs="Arial"/>
          <w:color w:val="000000"/>
          <w:spacing w:val="-4"/>
          <w:szCs w:val="20"/>
          <w:shd w:val="clear" w:color="auto" w:fill="FFFFFF"/>
        </w:rPr>
        <w:t>Par dérogation au CCAG de référence, l</w:t>
      </w:r>
      <w:r w:rsidR="00E30B0E" w:rsidRPr="008177A7">
        <w:rPr>
          <w:rFonts w:cs="Arial"/>
          <w:color w:val="000000"/>
          <w:spacing w:val="-4"/>
          <w:szCs w:val="20"/>
          <w:shd w:val="clear" w:color="auto" w:fill="FFFFFF"/>
        </w:rPr>
        <w:t>'acheteur dispose d'un délai de deux mois pour procéder aux vérifications et notifier sa décision d'admission, d'ajournement, d'admission avec réfaction ou de rejet.</w:t>
      </w:r>
      <w:r w:rsidRPr="008177A7">
        <w:rPr>
          <w:rFonts w:cs="Arial"/>
          <w:color w:val="000000"/>
          <w:spacing w:val="-4"/>
          <w:szCs w:val="20"/>
          <w:shd w:val="clear" w:color="auto" w:fill="FFFFFF"/>
        </w:rPr>
        <w:t xml:space="preserve"> </w:t>
      </w:r>
      <w:r w:rsidR="00E30B0E" w:rsidRPr="008177A7">
        <w:rPr>
          <w:rFonts w:cs="Arial"/>
          <w:color w:val="000000"/>
          <w:spacing w:val="-4"/>
          <w:szCs w:val="20"/>
          <w:shd w:val="clear" w:color="auto" w:fill="FFFFFF"/>
        </w:rPr>
        <w:t xml:space="preserve">Le point de départ du délai est la date de remise par le titulaire, des prestations à l'acheteur. </w:t>
      </w:r>
    </w:p>
    <w:p w14:paraId="4CB963AA" w14:textId="77777777" w:rsidR="00332C6A" w:rsidRDefault="00E30B0E">
      <w:pPr>
        <w:rPr>
          <w:rFonts w:cs="Arial"/>
          <w:color w:val="000000"/>
          <w:szCs w:val="20"/>
          <w:shd w:val="clear" w:color="auto" w:fill="FFFFFF"/>
        </w:rPr>
      </w:pPr>
      <w:r w:rsidRPr="00332C6A">
        <w:rPr>
          <w:rFonts w:cs="Arial"/>
          <w:color w:val="000000"/>
          <w:szCs w:val="20"/>
          <w:shd w:val="clear" w:color="auto" w:fill="FFFFFF"/>
        </w:rPr>
        <w:t xml:space="preserve">Quels que soient les résultats des vérifications, les frais </w:t>
      </w:r>
      <w:r w:rsidR="00332C6A">
        <w:rPr>
          <w:rFonts w:cs="Arial"/>
          <w:color w:val="000000"/>
          <w:szCs w:val="20"/>
          <w:shd w:val="clear" w:color="auto" w:fill="FFFFFF"/>
        </w:rPr>
        <w:t>de vérification</w:t>
      </w:r>
      <w:r w:rsidRPr="00332C6A">
        <w:rPr>
          <w:rFonts w:cs="Arial"/>
          <w:color w:val="000000"/>
          <w:szCs w:val="20"/>
          <w:shd w:val="clear" w:color="auto" w:fill="FFFFFF"/>
        </w:rPr>
        <w:t xml:space="preserve"> sont à la charge de l'acheteur pour les opérations </w:t>
      </w:r>
      <w:r w:rsidR="00332C6A">
        <w:rPr>
          <w:rFonts w:cs="Arial"/>
          <w:color w:val="000000"/>
          <w:szCs w:val="20"/>
          <w:shd w:val="clear" w:color="auto" w:fill="FFFFFF"/>
        </w:rPr>
        <w:t xml:space="preserve">exécutées </w:t>
      </w:r>
      <w:r w:rsidRPr="00332C6A">
        <w:rPr>
          <w:rFonts w:cs="Arial"/>
          <w:color w:val="000000"/>
          <w:szCs w:val="20"/>
          <w:shd w:val="clear" w:color="auto" w:fill="FFFFFF"/>
        </w:rPr>
        <w:t>dans ses propres locaux. Ils sont à la charge du titulaire dans les autres cas.</w:t>
      </w:r>
    </w:p>
    <w:p w14:paraId="7AD21E16" w14:textId="77777777" w:rsidR="008177A7" w:rsidRDefault="00E30B0E">
      <w:pPr>
        <w:rPr>
          <w:rFonts w:cs="Arial"/>
          <w:color w:val="000000"/>
          <w:szCs w:val="20"/>
          <w:shd w:val="clear" w:color="auto" w:fill="FFFFFF"/>
        </w:rPr>
      </w:pPr>
      <w:r w:rsidRPr="00332C6A">
        <w:rPr>
          <w:rFonts w:cs="Arial"/>
          <w:color w:val="000000"/>
          <w:szCs w:val="20"/>
          <w:shd w:val="clear" w:color="auto" w:fill="FFFFFF"/>
        </w:rPr>
        <w:t>L'acheteur informe le titulaire, au minimum huit jours avant la date prévue, des jours et heures fixés pour les vérifications, afin de lui permettre d'y assister ou de se faire représenter.</w:t>
      </w:r>
    </w:p>
    <w:p w14:paraId="7C33E525" w14:textId="733607B2" w:rsidR="008177A7" w:rsidRPr="008177A7" w:rsidRDefault="00E30B0E">
      <w:pPr>
        <w:rPr>
          <w:rFonts w:cs="Arial"/>
          <w:b/>
          <w:color w:val="000000"/>
          <w:szCs w:val="20"/>
          <w:shd w:val="clear" w:color="auto" w:fill="FFFFFF"/>
        </w:rPr>
      </w:pPr>
      <w:r w:rsidRPr="00332C6A">
        <w:rPr>
          <w:rFonts w:cs="Arial"/>
          <w:color w:val="000000"/>
          <w:szCs w:val="20"/>
        </w:rPr>
        <w:br/>
      </w:r>
      <w:r w:rsidRPr="008177A7">
        <w:rPr>
          <w:rFonts w:cs="Arial"/>
          <w:b/>
          <w:color w:val="000000"/>
          <w:szCs w:val="20"/>
          <w:shd w:val="clear" w:color="auto" w:fill="FFFFFF"/>
        </w:rPr>
        <w:t>L'absence du titulaire dûment avisé, ou de son représentant, ne fait pas obstacle au déroulement ou à la validité des opérations de vérification.</w:t>
      </w:r>
    </w:p>
    <w:p w14:paraId="6353B89B" w14:textId="77777777" w:rsidR="008177A7" w:rsidRDefault="008177A7">
      <w:pPr>
        <w:widowControl w:val="0"/>
        <w:spacing w:before="0"/>
        <w:jc w:val="left"/>
        <w:rPr>
          <w:rFonts w:cs="Arial"/>
          <w:color w:val="000000"/>
          <w:szCs w:val="20"/>
          <w:shd w:val="clear" w:color="auto" w:fill="FFFFFF"/>
        </w:rPr>
      </w:pPr>
      <w:r>
        <w:rPr>
          <w:rFonts w:cs="Arial"/>
          <w:color w:val="000000"/>
          <w:szCs w:val="20"/>
          <w:shd w:val="clear" w:color="auto" w:fill="FFFFFF"/>
        </w:rPr>
        <w:br w:type="page"/>
      </w:r>
    </w:p>
    <w:p w14:paraId="604A3961" w14:textId="77777777" w:rsidR="00E77A9E" w:rsidRPr="00A862F3" w:rsidRDefault="00494F8F" w:rsidP="00A67C09">
      <w:pPr>
        <w:pStyle w:val="Titre3"/>
      </w:pPr>
      <w:bookmarkStart w:id="47" w:name="_Toc218779195"/>
      <w:r w:rsidRPr="00A862F3">
        <w:lastRenderedPageBreak/>
        <w:t>Décisions après vérification</w:t>
      </w:r>
      <w:bookmarkEnd w:id="47"/>
    </w:p>
    <w:p w14:paraId="4EDB68C6" w14:textId="77777777" w:rsidR="008177A7" w:rsidRDefault="003E2389" w:rsidP="00885D36">
      <w:pPr>
        <w:rPr>
          <w:rFonts w:cs="Arial"/>
          <w:color w:val="F24F00"/>
          <w:szCs w:val="20"/>
          <w:shd w:val="clear" w:color="auto" w:fill="FFFFFF"/>
        </w:rPr>
      </w:pPr>
      <w:r w:rsidRPr="003E2389">
        <w:rPr>
          <w:rFonts w:eastAsia="Arial" w:cs="Arial"/>
          <w:color w:val="F24F00"/>
          <w:szCs w:val="20"/>
          <w:shd w:val="clear" w:color="auto" w:fill="FFFFFF"/>
        </w:rPr>
        <w:t>Par dérogation au CCAG de référence, à</w:t>
      </w:r>
      <w:r w:rsidR="00332C6A" w:rsidRPr="003E2389">
        <w:rPr>
          <w:rFonts w:cs="Arial"/>
          <w:color w:val="F24F00"/>
          <w:szCs w:val="20"/>
          <w:shd w:val="clear" w:color="auto" w:fill="FFFFFF"/>
        </w:rPr>
        <w:t xml:space="preserve"> l'issue des opérations de</w:t>
      </w:r>
      <w:r w:rsidRPr="003E2389">
        <w:rPr>
          <w:rFonts w:cs="Arial"/>
          <w:color w:val="F24F00"/>
          <w:szCs w:val="20"/>
          <w:shd w:val="clear" w:color="auto" w:fill="FFFFFF"/>
        </w:rPr>
        <w:t xml:space="preserve"> vérification, l'acheteur prend</w:t>
      </w:r>
      <w:r w:rsidR="00332C6A" w:rsidRPr="003E2389">
        <w:rPr>
          <w:rFonts w:cs="Arial"/>
          <w:color w:val="F24F00"/>
          <w:szCs w:val="20"/>
          <w:shd w:val="clear" w:color="auto" w:fill="FFFFFF"/>
        </w:rPr>
        <w:t xml:space="preserve"> </w:t>
      </w:r>
      <w:r w:rsidRPr="008177A7">
        <w:rPr>
          <w:rFonts w:cs="Arial"/>
          <w:color w:val="F24F00"/>
          <w:szCs w:val="20"/>
          <w:u w:val="single"/>
          <w:shd w:val="clear" w:color="auto" w:fill="FFFFFF"/>
        </w:rPr>
        <w:t xml:space="preserve">avant la fin du </w:t>
      </w:r>
      <w:r w:rsidR="00332C6A" w:rsidRPr="008177A7">
        <w:rPr>
          <w:rFonts w:cs="Arial"/>
          <w:color w:val="F24F00"/>
          <w:szCs w:val="20"/>
          <w:u w:val="single"/>
          <w:shd w:val="clear" w:color="auto" w:fill="FFFFFF"/>
        </w:rPr>
        <w:t xml:space="preserve">délai </w:t>
      </w:r>
      <w:r w:rsidRPr="008177A7">
        <w:rPr>
          <w:rFonts w:cs="Arial"/>
          <w:color w:val="F24F00"/>
          <w:szCs w:val="20"/>
          <w:u w:val="single"/>
          <w:shd w:val="clear" w:color="auto" w:fill="FFFFFF"/>
        </w:rPr>
        <w:t>défini à l’article 9.14-C</w:t>
      </w:r>
      <w:r w:rsidRPr="003E2389">
        <w:rPr>
          <w:rFonts w:cs="Arial"/>
          <w:color w:val="F24F00"/>
          <w:szCs w:val="20"/>
          <w:shd w:val="clear" w:color="auto" w:fill="FFFFFF"/>
        </w:rPr>
        <w:t xml:space="preserve">, </w:t>
      </w:r>
      <w:r w:rsidR="00332C6A" w:rsidRPr="003E2389">
        <w:rPr>
          <w:rFonts w:cs="Arial"/>
          <w:color w:val="F24F00"/>
          <w:szCs w:val="20"/>
          <w:shd w:val="clear" w:color="auto" w:fill="FFFFFF"/>
        </w:rPr>
        <w:t>une décision d'admission, d'ajournement, de réfaction ou de rejet.</w:t>
      </w:r>
      <w:r w:rsidRPr="003E2389">
        <w:rPr>
          <w:rFonts w:cs="Arial"/>
          <w:color w:val="F24F00"/>
          <w:szCs w:val="20"/>
          <w:shd w:val="clear" w:color="auto" w:fill="FFFFFF"/>
        </w:rPr>
        <w:t xml:space="preserve"> </w:t>
      </w:r>
    </w:p>
    <w:p w14:paraId="4D72F33A" w14:textId="77D5599A" w:rsidR="00332C6A" w:rsidRPr="008177A7" w:rsidRDefault="003E2389" w:rsidP="00885D36">
      <w:pPr>
        <w:rPr>
          <w:rFonts w:cs="Arial"/>
          <w:color w:val="F24F00"/>
          <w:szCs w:val="20"/>
          <w:u w:val="single"/>
          <w:shd w:val="clear" w:color="auto" w:fill="FFFFFF"/>
        </w:rPr>
      </w:pPr>
      <w:r w:rsidRPr="008177A7">
        <w:rPr>
          <w:rFonts w:cs="Arial"/>
          <w:color w:val="F24F00"/>
          <w:szCs w:val="20"/>
          <w:u w:val="single"/>
          <w:shd w:val="clear" w:color="auto" w:fill="FFFFFF"/>
        </w:rPr>
        <w:t>Si l'acheteur ne notifie pas sa décision dans ce délai, les prestations sont considérées comme admises, avec effet à compter de l'expiration du délai.</w:t>
      </w:r>
    </w:p>
    <w:p w14:paraId="7DB978C8" w14:textId="77777777" w:rsidR="004B752A" w:rsidRPr="00EE1E15" w:rsidRDefault="004B752A" w:rsidP="00885D36">
      <w:pPr>
        <w:rPr>
          <w:rFonts w:eastAsia="Arial" w:cs="Arial"/>
          <w:color w:val="000000"/>
          <w:szCs w:val="20"/>
          <w:shd w:val="clear" w:color="auto" w:fill="FFFFFF"/>
        </w:rPr>
      </w:pPr>
      <w:r>
        <w:rPr>
          <w:shd w:val="clear" w:color="auto" w:fill="FFFFFF"/>
        </w:rPr>
        <w:sym w:font="Wingdings" w:char="F0DC"/>
      </w:r>
      <w:r w:rsidRPr="00EE1E15">
        <w:rPr>
          <w:rFonts w:cs="Arial"/>
          <w:szCs w:val="20"/>
          <w:shd w:val="clear" w:color="auto" w:fill="FFFFFF"/>
        </w:rPr>
        <w:t xml:space="preserve">Admission : </w:t>
      </w:r>
      <w:r w:rsidRPr="00EE1E15">
        <w:rPr>
          <w:rFonts w:cs="Arial"/>
          <w:color w:val="000000"/>
          <w:szCs w:val="20"/>
          <w:shd w:val="clear" w:color="auto" w:fill="FFFFFF"/>
        </w:rPr>
        <w:t xml:space="preserve">L'acheteur prononce l'admission des prestations, si elles répondent aux stipulations du marché. </w:t>
      </w:r>
      <w:r w:rsidRPr="008177A7">
        <w:rPr>
          <w:rFonts w:cs="Arial"/>
          <w:color w:val="000000"/>
          <w:szCs w:val="20"/>
          <w:u w:val="single"/>
          <w:shd w:val="clear" w:color="auto" w:fill="FFFFFF"/>
        </w:rPr>
        <w:t>L'admission prend effet à la date de notification au titulaire de la décision d'admission</w:t>
      </w:r>
      <w:r w:rsidRPr="00EE1E15">
        <w:rPr>
          <w:rFonts w:cs="Arial"/>
          <w:color w:val="000000"/>
          <w:szCs w:val="20"/>
          <w:shd w:val="clear" w:color="auto" w:fill="FFFFFF"/>
        </w:rPr>
        <w:t>.</w:t>
      </w:r>
    </w:p>
    <w:p w14:paraId="6A5C2D9A" w14:textId="5C9A4634" w:rsidR="004B752A" w:rsidRDefault="004B752A" w:rsidP="00885D36">
      <w:pPr>
        <w:spacing w:after="120"/>
        <w:rPr>
          <w:rFonts w:cs="Arial"/>
          <w:color w:val="000000"/>
          <w:szCs w:val="20"/>
          <w:shd w:val="clear" w:color="auto" w:fill="FFFFFF"/>
        </w:rPr>
      </w:pPr>
      <w:r>
        <w:rPr>
          <w:rFonts w:cs="Arial"/>
          <w:szCs w:val="20"/>
          <w:shd w:val="clear" w:color="auto" w:fill="FFFFFF"/>
        </w:rPr>
        <w:sym w:font="Wingdings" w:char="F0DC"/>
      </w:r>
      <w:r>
        <w:rPr>
          <w:rFonts w:cs="Arial"/>
          <w:szCs w:val="20"/>
          <w:shd w:val="clear" w:color="auto" w:fill="FFFFFF"/>
        </w:rPr>
        <w:t xml:space="preserve">Ajournement : </w:t>
      </w:r>
      <w:r w:rsidRPr="003E2389">
        <w:rPr>
          <w:rFonts w:cs="Arial"/>
          <w:color w:val="000000"/>
          <w:szCs w:val="20"/>
          <w:shd w:val="clear" w:color="auto" w:fill="FFFFFF"/>
        </w:rPr>
        <w:t xml:space="preserve">Lorsque l'acheteur estime que des prestations ne peuvent être admises que moyennant certaines mises au point, il peut décider d'ajourner l'admission des prestations par une décision motivée. Cette décision invite le titulaire à présenter à nouveau à l'acheteur, les prestations mises au point, </w:t>
      </w:r>
      <w:r w:rsidRPr="008177A7">
        <w:rPr>
          <w:rFonts w:cs="Arial"/>
          <w:color w:val="000000"/>
          <w:szCs w:val="20"/>
          <w:u w:val="single"/>
          <w:shd w:val="clear" w:color="auto" w:fill="FFFFFF"/>
        </w:rPr>
        <w:t>dans un délai de quinze jours</w:t>
      </w:r>
      <w:r w:rsidRPr="003E2389">
        <w:rPr>
          <w:rFonts w:cs="Arial"/>
          <w:color w:val="000000"/>
          <w:szCs w:val="20"/>
          <w:shd w:val="clear" w:color="auto" w:fill="FFFFFF"/>
        </w:rPr>
        <w:t>.</w:t>
      </w:r>
      <w:r w:rsidR="008177A7">
        <w:rPr>
          <w:rFonts w:cs="Arial"/>
          <w:color w:val="000000"/>
          <w:szCs w:val="20"/>
          <w:shd w:val="clear" w:color="auto" w:fill="FFFFFF"/>
        </w:rPr>
        <w:br/>
      </w:r>
      <w:r w:rsidRPr="008177A7">
        <w:rPr>
          <w:rFonts w:cs="Arial"/>
          <w:color w:val="000000"/>
          <w:spacing w:val="-4"/>
          <w:szCs w:val="20"/>
          <w:shd w:val="clear" w:color="auto" w:fill="FFFFFF"/>
        </w:rPr>
        <w:t>Le titulaire doit faire connaître son acceptation dans un délai de dix jours, à compter de la notification de la décision d'ajournement. En cas de refus du titulaire ou de silence gardé par lui durant ce délai, l'acheteur a le choix de prononcer l'admission des prestations avec réfaction ou de les rejeter dans un délai de quinze jours courant de la notification du refus du titulaire ou de l'expiration du délai de dix jours ci-dessus mentionné</w:t>
      </w:r>
      <w:r w:rsidRPr="003E2389">
        <w:rPr>
          <w:rFonts w:cs="Arial"/>
          <w:color w:val="000000"/>
          <w:szCs w:val="20"/>
          <w:shd w:val="clear" w:color="auto" w:fill="FFFFFF"/>
        </w:rPr>
        <w:t>.</w:t>
      </w:r>
      <w:r w:rsidR="00ED16F6">
        <w:rPr>
          <w:rFonts w:cs="Arial"/>
          <w:color w:val="000000"/>
          <w:szCs w:val="20"/>
          <w:shd w:val="clear" w:color="auto" w:fill="FFFFFF"/>
        </w:rPr>
        <w:t xml:space="preserve"> </w:t>
      </w:r>
      <w:r w:rsidRPr="003E2389">
        <w:rPr>
          <w:rFonts w:cs="Arial"/>
          <w:color w:val="000000"/>
          <w:szCs w:val="20"/>
          <w:shd w:val="clear" w:color="auto" w:fill="FFFFFF"/>
        </w:rPr>
        <w:t>Le silence gardé par l'acheteur au-delà de ce délai de quinze jours vaut décision de rejet des prestations. Si le titulaire présente à nouveau les prestations mises au point, après la décision d'ajournement des prestations, l'acheteur dispose à nouveau de la totalité du délai prévu pour procéder aux vérifications des prestations, à compter de leur nouvelle présentation par le titulaire</w:t>
      </w:r>
      <w:r w:rsidR="00885D36">
        <w:rPr>
          <w:rFonts w:cs="Arial"/>
          <w:color w:val="000000"/>
          <w:szCs w:val="20"/>
          <w:shd w:val="clear" w:color="auto" w:fill="FFFFFF"/>
        </w:rPr>
        <w:t xml:space="preserve">. </w:t>
      </w:r>
    </w:p>
    <w:p w14:paraId="1D842624" w14:textId="42E4E3B5" w:rsidR="00885D36" w:rsidRDefault="00885D36" w:rsidP="00885D36">
      <w:pPr>
        <w:spacing w:after="120"/>
        <w:rPr>
          <w:rFonts w:cs="Arial"/>
          <w:szCs w:val="20"/>
          <w:shd w:val="clear" w:color="auto" w:fill="FFFFFF"/>
        </w:rPr>
      </w:pPr>
      <w:r>
        <w:rPr>
          <w:rFonts w:cs="Arial"/>
          <w:color w:val="000000"/>
          <w:sz w:val="21"/>
          <w:szCs w:val="21"/>
          <w:shd w:val="clear" w:color="auto" w:fill="FFFFFF"/>
        </w:rPr>
        <w:sym w:font="Wingdings" w:char="F0DC"/>
      </w:r>
      <w:r>
        <w:rPr>
          <w:rFonts w:cs="Arial"/>
          <w:color w:val="000000"/>
          <w:sz w:val="21"/>
          <w:szCs w:val="21"/>
          <w:shd w:val="clear" w:color="auto" w:fill="FFFFFF"/>
        </w:rPr>
        <w:t xml:space="preserve">Réfaction : </w:t>
      </w:r>
      <w:r w:rsidRPr="00885D36">
        <w:rPr>
          <w:rFonts w:cs="Arial"/>
          <w:color w:val="000000"/>
          <w:szCs w:val="20"/>
          <w:shd w:val="clear" w:color="auto" w:fill="FFFFFF"/>
        </w:rPr>
        <w:t>Lorsque l'acheteur estime que des prestations, sans être entièrement conformes aux stipulations du marché, peuvent néanmoins être admises en l'état, il peut les admettre avec réfaction de prix proportionnelle à l'importance des imperfections constatées. Cette décision doit être motivée. Elle ne peut être notifiée au titulaire qu'après qu'il a été mis à même de présenter ses observations.</w:t>
      </w:r>
      <w:r>
        <w:rPr>
          <w:rFonts w:cs="Arial"/>
          <w:color w:val="000000"/>
          <w:szCs w:val="20"/>
          <w:shd w:val="clear" w:color="auto" w:fill="FFFFFF"/>
        </w:rPr>
        <w:t xml:space="preserve"> </w:t>
      </w:r>
      <w:r w:rsidRPr="00885D36">
        <w:rPr>
          <w:rFonts w:cs="Arial"/>
          <w:color w:val="000000"/>
          <w:szCs w:val="20"/>
          <w:shd w:val="clear" w:color="auto" w:fill="FFFFFF"/>
        </w:rPr>
        <w:t>Si le titulaire ne présente pas d'observations dans les quinze jours suivant la décision d'admission avec réfaction, il est réputé l'avoir acceptée. Si le titulaire formule des observations dans ce délai, l'acheteur dispose ensuite de quinze jours pour lui notifier une nouvelle décision.</w:t>
      </w:r>
      <w:r w:rsidRPr="00885D36">
        <w:rPr>
          <w:rFonts w:cs="Arial"/>
          <w:color w:val="000000"/>
          <w:szCs w:val="20"/>
        </w:rPr>
        <w:br/>
      </w:r>
      <w:r w:rsidRPr="00885D36">
        <w:rPr>
          <w:rFonts w:cs="Arial"/>
          <w:color w:val="000000"/>
          <w:szCs w:val="20"/>
          <w:shd w:val="clear" w:color="auto" w:fill="FFFFFF"/>
        </w:rPr>
        <w:t>A défaut d'une telle notification, l'acheteur est réputé avoir accepté les observations du titulaire et l'admission est réputée sans réfaction.</w:t>
      </w:r>
    </w:p>
    <w:p w14:paraId="4BF6A7FC" w14:textId="2051447D" w:rsidR="004B752A" w:rsidRDefault="004B752A" w:rsidP="00885D36">
      <w:pPr>
        <w:spacing w:after="120"/>
        <w:rPr>
          <w:rFonts w:cs="Arial"/>
          <w:szCs w:val="20"/>
          <w:shd w:val="clear" w:color="auto" w:fill="FFFFFF"/>
        </w:rPr>
      </w:pPr>
      <w:r>
        <w:rPr>
          <w:rFonts w:cs="Arial"/>
          <w:szCs w:val="20"/>
          <w:shd w:val="clear" w:color="auto" w:fill="FFFFFF"/>
        </w:rPr>
        <w:sym w:font="Wingdings" w:char="F0DC"/>
      </w:r>
      <w:r w:rsidR="006B0890">
        <w:rPr>
          <w:rFonts w:cs="Arial"/>
          <w:szCs w:val="20"/>
          <w:shd w:val="clear" w:color="auto" w:fill="FFFFFF"/>
        </w:rPr>
        <w:t>Rejet partiel</w:t>
      </w:r>
      <w:r w:rsidR="00866E0D">
        <w:rPr>
          <w:rFonts w:cs="Arial"/>
          <w:szCs w:val="20"/>
          <w:shd w:val="clear" w:color="auto" w:fill="FFFFFF"/>
        </w:rPr>
        <w:t xml:space="preserve"> ou total</w:t>
      </w:r>
      <w:r w:rsidR="006B0890">
        <w:rPr>
          <w:rFonts w:cs="Arial"/>
          <w:szCs w:val="20"/>
          <w:shd w:val="clear" w:color="auto" w:fill="FFFFFF"/>
        </w:rPr>
        <w:t xml:space="preserve"> : </w:t>
      </w:r>
      <w:r w:rsidR="006B0890" w:rsidRPr="003E2389">
        <w:rPr>
          <w:rFonts w:cs="Arial"/>
          <w:color w:val="000000"/>
          <w:szCs w:val="20"/>
        </w:rPr>
        <w:t>Lorsque l'acheteur estime que les prestations ne peuvent être admises en l'état, il en prononce le rejet partiel ou total.</w:t>
      </w:r>
      <w:r w:rsidR="006B0890">
        <w:rPr>
          <w:rFonts w:cs="Arial"/>
          <w:color w:val="000000"/>
          <w:szCs w:val="20"/>
        </w:rPr>
        <w:t xml:space="preserve"> </w:t>
      </w:r>
      <w:r w:rsidR="006B0890" w:rsidRPr="003E2389">
        <w:rPr>
          <w:rFonts w:cs="Arial"/>
          <w:color w:val="000000"/>
          <w:szCs w:val="20"/>
        </w:rPr>
        <w:t>La décision de rejet doit être motivée. Elle ne peut être prise qu'après que le titulaire a été mis à même de présenter ses observations.</w:t>
      </w:r>
      <w:r w:rsidR="006B0890">
        <w:rPr>
          <w:rFonts w:cs="Arial"/>
          <w:color w:val="000000"/>
          <w:szCs w:val="20"/>
        </w:rPr>
        <w:t xml:space="preserve"> </w:t>
      </w:r>
      <w:r w:rsidR="006B0890" w:rsidRPr="003E2389">
        <w:rPr>
          <w:rFonts w:cs="Arial"/>
          <w:color w:val="000000"/>
          <w:szCs w:val="20"/>
        </w:rPr>
        <w:t>En cas de rejet, le titulaire est tenu d'exécuter à nouveau la prestation prévue par le marché.</w:t>
      </w:r>
      <w:r w:rsidR="006B0890">
        <w:rPr>
          <w:rFonts w:cs="Arial"/>
          <w:color w:val="000000"/>
          <w:szCs w:val="20"/>
        </w:rPr>
        <w:t xml:space="preserve"> </w:t>
      </w:r>
      <w:r w:rsidR="006B0890" w:rsidRPr="003E2389">
        <w:rPr>
          <w:rFonts w:cs="Arial"/>
          <w:color w:val="000000"/>
          <w:szCs w:val="20"/>
        </w:rPr>
        <w:t>Le titulaire dispose d'un délai de trente jours à compter de la notification de la décision de rejet pour enlever les prestations rejetées. Lorsque ce délai est écoulé, elles peuvent être détruites ou évacuées par l'acheteur, aux frais du titulaire.</w:t>
      </w:r>
    </w:p>
    <w:p w14:paraId="76BC5323" w14:textId="77777777" w:rsidR="00E77A9E" w:rsidRPr="00A862F3" w:rsidRDefault="00494F8F" w:rsidP="00A67C09">
      <w:pPr>
        <w:pStyle w:val="Titre3"/>
      </w:pPr>
      <w:bookmarkStart w:id="48" w:name="_Toc218779196"/>
      <w:r w:rsidRPr="00A862F3">
        <w:t>Arrêt de l'exécution des prestations</w:t>
      </w:r>
      <w:bookmarkEnd w:id="48"/>
    </w:p>
    <w:p w14:paraId="31CE4B18" w14:textId="5701C16D" w:rsidR="00866E0D" w:rsidRDefault="00494F8F">
      <w:pPr>
        <w:rPr>
          <w:rFonts w:eastAsia="Arial" w:cs="Arial"/>
          <w:color w:val="000000"/>
          <w:shd w:val="clear" w:color="auto" w:fill="FFFFFF"/>
        </w:rPr>
      </w:pPr>
      <w:r w:rsidRPr="00A862F3">
        <w:rPr>
          <w:rFonts w:eastAsia="Arial" w:cs="Arial"/>
          <w:color w:val="000000"/>
          <w:shd w:val="clear" w:color="auto" w:fill="FFFFFF"/>
        </w:rPr>
        <w:t xml:space="preserve">L'acheteur se réserve la possibilité d'arrêter l'exécution des prestations, dans les conditions prévues à l'article 33 du CCAG-TIC. Il notifie alors sa décision au titulaire, et selon un préavis de </w:t>
      </w:r>
      <w:r w:rsidR="00885D36">
        <w:rPr>
          <w:rFonts w:eastAsia="Arial" w:cs="Arial"/>
          <w:color w:val="000000"/>
          <w:shd w:val="clear" w:color="auto" w:fill="FFFFFF"/>
        </w:rPr>
        <w:br/>
      </w:r>
      <w:r w:rsidR="0016397E" w:rsidRPr="00A862F3">
        <w:rPr>
          <w:rFonts w:eastAsia="Arial" w:cs="Arial"/>
          <w:b/>
          <w:color w:val="000000"/>
          <w:shd w:val="clear" w:color="auto" w:fill="FFFFFF"/>
        </w:rPr>
        <w:t>5 jours ouvrés</w:t>
      </w:r>
      <w:r w:rsidRPr="00A862F3">
        <w:rPr>
          <w:rFonts w:eastAsia="Arial" w:cs="Arial"/>
          <w:color w:val="000000"/>
          <w:shd w:val="clear" w:color="auto" w:fill="FFFFFF"/>
        </w:rPr>
        <w:t xml:space="preserve"> Cet arrêt ne saurait donner lieu à indemnité au profit du titulaire et entraîne la résiliation du marché. Le paiement est effectué au prorata des prestations exécutées.</w:t>
      </w:r>
    </w:p>
    <w:p w14:paraId="7966508E" w14:textId="4793B8C1" w:rsidR="00D300C3" w:rsidRDefault="00D300C3">
      <w:pPr>
        <w:rPr>
          <w:rFonts w:eastAsia="Arial" w:cs="Arial"/>
          <w:color w:val="000000"/>
          <w:shd w:val="clear" w:color="auto" w:fill="FFFFFF"/>
        </w:rPr>
      </w:pPr>
      <w:r>
        <w:rPr>
          <w:rFonts w:eastAsia="Arial" w:cs="Arial"/>
          <w:color w:val="000000"/>
          <w:shd w:val="clear" w:color="auto" w:fill="FFFFFF"/>
        </w:rPr>
        <w:t>A la fin de chaque étude, l’acheteur peut décider d’arrêter la prestation par ordre de service. Cet arrêt entraîne la résiliation du marché sans indemnité pour le titulaire. Les études</w:t>
      </w:r>
      <w:r w:rsidR="009A13F4">
        <w:rPr>
          <w:rFonts w:eastAsia="Arial" w:cs="Arial"/>
          <w:color w:val="000000"/>
          <w:shd w:val="clear" w:color="auto" w:fill="FFFFFF"/>
        </w:rPr>
        <w:t xml:space="preserve"> commencées avant la décision d’arrêt des prestations devront cependant se poursuivre jusqu’à leur terme.</w:t>
      </w:r>
    </w:p>
    <w:p w14:paraId="37D7D84C" w14:textId="77777777" w:rsidR="00866E0D" w:rsidRDefault="00866E0D">
      <w:pPr>
        <w:widowControl w:val="0"/>
        <w:spacing w:before="0"/>
        <w:jc w:val="left"/>
        <w:rPr>
          <w:rFonts w:eastAsia="Arial" w:cs="Arial"/>
          <w:color w:val="000000"/>
          <w:shd w:val="clear" w:color="auto" w:fill="FFFFFF"/>
        </w:rPr>
      </w:pPr>
      <w:r>
        <w:rPr>
          <w:rFonts w:eastAsia="Arial" w:cs="Arial"/>
          <w:color w:val="000000"/>
          <w:shd w:val="clear" w:color="auto" w:fill="FFFFFF"/>
        </w:rPr>
        <w:br w:type="page"/>
      </w:r>
    </w:p>
    <w:p w14:paraId="5223A86A" w14:textId="77777777" w:rsidR="00E77A9E" w:rsidRPr="00A862F3" w:rsidRDefault="00494F8F" w:rsidP="00A67C09">
      <w:pPr>
        <w:pStyle w:val="Titre3"/>
      </w:pPr>
      <w:bookmarkStart w:id="49" w:name="_Toc218779197"/>
      <w:r w:rsidRPr="00A862F3">
        <w:lastRenderedPageBreak/>
        <w:t>Réversibilité et transférabilité</w:t>
      </w:r>
      <w:bookmarkEnd w:id="49"/>
    </w:p>
    <w:p w14:paraId="3D00DC66" w14:textId="39BE9C69" w:rsidR="00E77A9E" w:rsidRPr="00A862F3" w:rsidRDefault="00494F8F">
      <w:pPr>
        <w:rPr>
          <w:rFonts w:cs="Arial"/>
        </w:rPr>
      </w:pPr>
      <w:r w:rsidRPr="00A862F3">
        <w:rPr>
          <w:rFonts w:eastAsia="Arial" w:cs="Arial"/>
          <w:color w:val="000000"/>
          <w:shd w:val="clear" w:color="auto" w:fill="FFFFFF"/>
        </w:rPr>
        <w:t xml:space="preserve">Pendant la période de mise en </w:t>
      </w:r>
      <w:r w:rsidR="00A87554" w:rsidRPr="00A862F3">
        <w:rPr>
          <w:rFonts w:eastAsia="Arial" w:cs="Arial"/>
          <w:color w:val="000000"/>
          <w:shd w:val="clear" w:color="auto" w:fill="FFFFFF"/>
        </w:rPr>
        <w:t>œuvre</w:t>
      </w:r>
      <w:r w:rsidRPr="00A862F3">
        <w:rPr>
          <w:rFonts w:eastAsia="Arial" w:cs="Arial"/>
          <w:color w:val="000000"/>
          <w:shd w:val="clear" w:color="auto" w:fill="FFFFFF"/>
        </w:rPr>
        <w:t xml:space="preserve"> de la réversibilité ou de la transférabilité, le titulaire dont le marché arrive à échéance fournit, selon le cas, à l'acheteur ou au nouveau titulaire, dans la mesure du besoin, un accès aux matériels et aux logiciels, sous réserve que cet accès n'affecte pas l'aptitude du titulaire prenant fin à fournir les services objet du marché.</w:t>
      </w:r>
    </w:p>
    <w:p w14:paraId="6514127D" w14:textId="6A70A75E" w:rsidR="00E77A9E" w:rsidRPr="00A862F3" w:rsidRDefault="00494F8F">
      <w:pPr>
        <w:rPr>
          <w:rFonts w:cs="Arial"/>
        </w:rPr>
      </w:pPr>
      <w:r w:rsidRPr="00A862F3">
        <w:rPr>
          <w:rFonts w:eastAsia="Arial" w:cs="Arial"/>
          <w:color w:val="000000"/>
          <w:shd w:val="clear" w:color="auto" w:fill="FFFFFF"/>
        </w:rPr>
        <w:t xml:space="preserve">Le nouveau titulaire met en </w:t>
      </w:r>
      <w:r w:rsidR="00A87554" w:rsidRPr="00A862F3">
        <w:rPr>
          <w:rFonts w:eastAsia="Arial" w:cs="Arial"/>
          <w:color w:val="000000"/>
          <w:shd w:val="clear" w:color="auto" w:fill="FFFFFF"/>
        </w:rPr>
        <w:t>œuvre</w:t>
      </w:r>
      <w:r w:rsidRPr="00A862F3">
        <w:rPr>
          <w:rFonts w:eastAsia="Arial" w:cs="Arial"/>
          <w:color w:val="000000"/>
          <w:shd w:val="clear" w:color="auto" w:fill="FFFFFF"/>
        </w:rPr>
        <w:t xml:space="preserve"> des mesures techniques et organisationnelles pour garantir la sécurité des données et des applications qui lui sont confiées, lors du transfert des prestations de la part du précédent titulaire en conformité avec les réglementations applicables.</w:t>
      </w:r>
    </w:p>
    <w:p w14:paraId="4E1632A8" w14:textId="77777777" w:rsidR="00E77A9E" w:rsidRPr="00A862F3" w:rsidRDefault="00494F8F">
      <w:pPr>
        <w:rPr>
          <w:rFonts w:cs="Arial"/>
        </w:rPr>
      </w:pPr>
      <w:r w:rsidRPr="00A862F3">
        <w:rPr>
          <w:rFonts w:eastAsia="Arial" w:cs="Arial"/>
          <w:color w:val="000000"/>
          <w:shd w:val="clear" w:color="auto" w:fill="FFFFFF"/>
        </w:rPr>
        <w:t>Ce dispositif s'effectue également dans le respect du secret des affaires.</w:t>
      </w:r>
    </w:p>
    <w:p w14:paraId="44A22A6D" w14:textId="77777777" w:rsidR="00E77A9E" w:rsidRPr="00A862F3" w:rsidRDefault="00494F8F" w:rsidP="00A441A0">
      <w:pPr>
        <w:pStyle w:val="Titre2"/>
        <w:rPr>
          <w:rFonts w:cs="Arial"/>
        </w:rPr>
      </w:pPr>
      <w:bookmarkStart w:id="50" w:name="_Toc218779198"/>
      <w:r w:rsidRPr="00A862F3">
        <w:rPr>
          <w:rFonts w:cs="Arial"/>
        </w:rPr>
        <w:t>Garanties</w:t>
      </w:r>
      <w:bookmarkEnd w:id="50"/>
    </w:p>
    <w:p w14:paraId="1C4277CF" w14:textId="77777777" w:rsidR="00E77A9E" w:rsidRPr="00A862F3" w:rsidRDefault="00494F8F" w:rsidP="0016397E">
      <w:pPr>
        <w:rPr>
          <w:rFonts w:cs="Arial"/>
        </w:rPr>
      </w:pPr>
      <w:r w:rsidRPr="00A862F3">
        <w:rPr>
          <w:rFonts w:eastAsia="Arial" w:cs="Arial"/>
          <w:color w:val="000000"/>
          <w:shd w:val="clear" w:color="auto" w:fill="FFFFFF"/>
        </w:rPr>
        <w:t xml:space="preserve">Les prestations font l'objet de la garantie prévue au CCAG de référence. </w:t>
      </w:r>
    </w:p>
    <w:p w14:paraId="03B07686" w14:textId="4AF754C7" w:rsidR="00E77A9E" w:rsidRPr="00A862F3" w:rsidRDefault="00494F8F">
      <w:pPr>
        <w:rPr>
          <w:rFonts w:cs="Arial"/>
        </w:rPr>
      </w:pPr>
      <w:r w:rsidRPr="00A862F3">
        <w:rPr>
          <w:rFonts w:eastAsia="Arial" w:cs="Arial"/>
          <w:color w:val="000000"/>
          <w:shd w:val="clear" w:color="auto" w:fill="FFFFFF"/>
        </w:rPr>
        <w:t>La garantie prévue au CCAG de référence s'exerce indépendamment de la garantie légale pour vices cachés prévue aux articles 1641 et suivants du code civil.</w:t>
      </w:r>
    </w:p>
    <w:p w14:paraId="23BF9406" w14:textId="77777777" w:rsidR="00E77A9E" w:rsidRPr="00A862F3" w:rsidRDefault="00494F8F" w:rsidP="00A441A0">
      <w:pPr>
        <w:pStyle w:val="Titre2"/>
        <w:rPr>
          <w:rFonts w:cs="Arial"/>
        </w:rPr>
      </w:pPr>
      <w:bookmarkStart w:id="51" w:name="_Toc218779199"/>
      <w:r w:rsidRPr="00A862F3">
        <w:rPr>
          <w:rFonts w:cs="Arial"/>
        </w:rPr>
        <w:t>Primes</w:t>
      </w:r>
      <w:bookmarkEnd w:id="51"/>
    </w:p>
    <w:p w14:paraId="664170BD" w14:textId="0DB735AA" w:rsidR="0016397E" w:rsidRPr="00A862F3" w:rsidRDefault="00494F8F">
      <w:pPr>
        <w:rPr>
          <w:rFonts w:cs="Arial"/>
        </w:rPr>
      </w:pPr>
      <w:r w:rsidRPr="00ED16F6">
        <w:rPr>
          <w:rFonts w:eastAsia="Arial" w:cs="Arial"/>
          <w:i/>
          <w:color w:val="000000"/>
          <w:shd w:val="clear" w:color="auto" w:fill="FFFFFF"/>
        </w:rPr>
        <w:t xml:space="preserve">Sans objet. </w:t>
      </w:r>
    </w:p>
    <w:p w14:paraId="778EE94F" w14:textId="77777777" w:rsidR="00E77A9E" w:rsidRPr="00A862F3" w:rsidRDefault="00494F8F" w:rsidP="00A441A0">
      <w:pPr>
        <w:pStyle w:val="Titre2"/>
        <w:rPr>
          <w:rFonts w:cs="Arial"/>
        </w:rPr>
      </w:pPr>
      <w:bookmarkStart w:id="52" w:name="_Toc218779200"/>
      <w:r w:rsidRPr="00A862F3">
        <w:rPr>
          <w:rFonts w:cs="Arial"/>
        </w:rPr>
        <w:t>Pénalités</w:t>
      </w:r>
      <w:bookmarkEnd w:id="52"/>
    </w:p>
    <w:p w14:paraId="4099760F" w14:textId="77777777" w:rsidR="00E77A9E" w:rsidRPr="00A862F3" w:rsidRDefault="00494F8F" w:rsidP="000249E4">
      <w:pPr>
        <w:rPr>
          <w:rFonts w:cs="Arial"/>
        </w:rPr>
      </w:pPr>
      <w:r w:rsidRPr="00A862F3">
        <w:rPr>
          <w:rFonts w:eastAsia="Arial" w:cs="Arial"/>
          <w:color w:val="000000"/>
          <w:shd w:val="clear" w:color="auto" w:fill="FFFFFF"/>
        </w:rPr>
        <w:t>Tout manquement du titulaire à ses obligations contractuelles peut donner lieu à pénalité.</w:t>
      </w:r>
    </w:p>
    <w:p w14:paraId="5A52E8C0" w14:textId="77777777" w:rsidR="00E77A9E" w:rsidRPr="00A862F3" w:rsidRDefault="00494F8F">
      <w:pPr>
        <w:rPr>
          <w:rFonts w:cs="Arial"/>
        </w:rPr>
      </w:pPr>
      <w:r w:rsidRPr="00A862F3">
        <w:rPr>
          <w:rFonts w:eastAsia="Arial" w:cs="Arial"/>
          <w:color w:val="000000"/>
          <w:shd w:val="clear" w:color="auto" w:fill="FFFFFF"/>
        </w:rPr>
        <w:t>Lorsqu'aucune des pénalités spécifiques prévues ci-après n'est applicable, l'acheteur peut, après mise en demeure du titulaire de respecter ses obligations contractuelles restée infructueuse, appliquer une pénalité de</w:t>
      </w:r>
      <w:r w:rsidRPr="00A862F3">
        <w:rPr>
          <w:rFonts w:eastAsia="Arial" w:cs="Arial"/>
          <w:b/>
          <w:color w:val="000000"/>
          <w:shd w:val="clear" w:color="auto" w:fill="FFFFFF"/>
        </w:rPr>
        <w:t xml:space="preserve"> </w:t>
      </w:r>
      <w:r w:rsidR="00672438" w:rsidRPr="00A862F3">
        <w:rPr>
          <w:rFonts w:eastAsia="Arial" w:cs="Arial"/>
          <w:b/>
          <w:color w:val="000000"/>
          <w:shd w:val="clear" w:color="auto" w:fill="FFFFFF"/>
        </w:rPr>
        <w:t>500</w:t>
      </w:r>
      <w:r w:rsidRPr="00A862F3">
        <w:rPr>
          <w:rFonts w:eastAsia="Arial" w:cs="Arial"/>
          <w:color w:val="000000"/>
          <w:shd w:val="clear" w:color="auto" w:fill="FFFFFF"/>
        </w:rPr>
        <w:t xml:space="preserve"> euros par jour </w:t>
      </w:r>
      <w:r w:rsidR="00672438" w:rsidRPr="00A862F3">
        <w:rPr>
          <w:rFonts w:eastAsia="Arial" w:cs="Arial"/>
          <w:color w:val="000000"/>
          <w:shd w:val="clear" w:color="auto" w:fill="FFFFFF"/>
        </w:rPr>
        <w:t xml:space="preserve">calendaire </w:t>
      </w:r>
      <w:r w:rsidRPr="00A862F3">
        <w:rPr>
          <w:rFonts w:eastAsia="Arial" w:cs="Arial"/>
          <w:color w:val="000000"/>
          <w:shd w:val="clear" w:color="auto" w:fill="FFFFFF"/>
        </w:rPr>
        <w:t>de retard constaté. </w:t>
      </w:r>
    </w:p>
    <w:p w14:paraId="39B7FCA5" w14:textId="77777777" w:rsidR="00E77A9E" w:rsidRPr="00A862F3" w:rsidRDefault="00494F8F">
      <w:pPr>
        <w:rPr>
          <w:rFonts w:cs="Arial"/>
        </w:rPr>
      </w:pPr>
      <w:r w:rsidRPr="00A862F3">
        <w:rPr>
          <w:rFonts w:eastAsia="Arial" w:cs="Arial"/>
          <w:color w:val="000000"/>
          <w:shd w:val="clear" w:color="auto" w:fill="FFFFFF"/>
        </w:rPr>
        <w:t>Les autres pénalités sont applicables de plein droit, sans mise en demeure préalable, sous réserve d'éventuelles stipulations particulières concernant les pénalités de retard.</w:t>
      </w:r>
    </w:p>
    <w:p w14:paraId="6264192F" w14:textId="77777777" w:rsidR="00E77A9E" w:rsidRPr="00A862F3" w:rsidRDefault="00494F8F">
      <w:pPr>
        <w:rPr>
          <w:rFonts w:cs="Arial"/>
        </w:rPr>
      </w:pPr>
      <w:r w:rsidRPr="00A862F3">
        <w:rPr>
          <w:rFonts w:eastAsia="Arial" w:cs="Arial"/>
          <w:color w:val="000000"/>
          <w:shd w:val="clear" w:color="auto" w:fill="FFFFFF"/>
        </w:rPr>
        <w:t>Les pénalités ne présentent aucun caractère libératoire. Le titulaire est intégralement redevable de ses obligations contractuelles et notamment des prestations dont l'inexécution a donné lieu à l'application de pénalités. Il ne saurait se considérer comme libéré de ses obligations, du fait du paiement desdites pénalités.</w:t>
      </w:r>
    </w:p>
    <w:p w14:paraId="37EBC287" w14:textId="79D9DD0F" w:rsidR="00672438" w:rsidRPr="00A862F3" w:rsidRDefault="00494F8F">
      <w:pPr>
        <w:rPr>
          <w:rFonts w:cs="Arial"/>
        </w:rPr>
      </w:pPr>
      <w:r w:rsidRPr="00A862F3">
        <w:rPr>
          <w:rFonts w:eastAsia="Arial" w:cs="Arial"/>
          <w:color w:val="000000"/>
          <w:shd w:val="clear" w:color="auto" w:fill="FFFFFF"/>
        </w:rPr>
        <w:t>L'application de pénalités est effectuée sans préjudice de la faculté de l'acheteur de prononcer toute autre sanction contractuelle et notamment de faire réaliser tout ou partie du marché aux frais et risques du titulaire.</w:t>
      </w:r>
    </w:p>
    <w:p w14:paraId="6A9288A9" w14:textId="77777777" w:rsidR="00E77A9E" w:rsidRPr="00A862F3" w:rsidRDefault="00494F8F" w:rsidP="00A67C09">
      <w:pPr>
        <w:pStyle w:val="Titre3"/>
        <w:numPr>
          <w:ilvl w:val="2"/>
          <w:numId w:val="28"/>
        </w:numPr>
      </w:pPr>
      <w:bookmarkStart w:id="53" w:name="_Toc218779201"/>
      <w:r w:rsidRPr="00A862F3">
        <w:t>Pénalités liées à l'exécution des prestations</w:t>
      </w:r>
      <w:bookmarkEnd w:id="53"/>
    </w:p>
    <w:p w14:paraId="1291B083" w14:textId="77777777" w:rsidR="00E77A9E" w:rsidRPr="00A862F3" w:rsidRDefault="00494F8F">
      <w:pPr>
        <w:rPr>
          <w:rFonts w:cs="Arial"/>
        </w:rPr>
      </w:pPr>
      <w:r w:rsidRPr="00A862F3">
        <w:rPr>
          <w:rFonts w:eastAsia="Arial" w:cs="Arial"/>
          <w:color w:val="000000"/>
          <w:u w:val="single"/>
          <w:shd w:val="clear" w:color="auto" w:fill="FFFFFF"/>
        </w:rPr>
        <w:t>Pénalités de retard :</w:t>
      </w:r>
    </w:p>
    <w:p w14:paraId="7A2D4164" w14:textId="77777777" w:rsidR="00E77A9E" w:rsidRPr="00A862F3" w:rsidRDefault="00494F8F" w:rsidP="00672438">
      <w:pPr>
        <w:rPr>
          <w:rFonts w:cs="Arial"/>
        </w:rPr>
      </w:pPr>
      <w:r w:rsidRPr="00A862F3">
        <w:rPr>
          <w:rFonts w:eastAsia="Arial" w:cs="Arial"/>
          <w:color w:val="000000"/>
          <w:shd w:val="clear" w:color="auto" w:fill="FFFFFF"/>
        </w:rPr>
        <w:t>En cas de dépassement du délai contractuel d'exécution des prestations, le titulaire encourt sans mise en demeure préalable</w:t>
      </w:r>
      <w:r w:rsidR="00672438" w:rsidRPr="00A862F3">
        <w:rPr>
          <w:rFonts w:eastAsia="Arial" w:cs="Arial"/>
          <w:color w:val="000000"/>
          <w:shd w:val="clear" w:color="auto" w:fill="FFFFFF"/>
        </w:rPr>
        <w:t xml:space="preserve"> une pénalité de</w:t>
      </w:r>
      <w:r w:rsidR="00672438" w:rsidRPr="00A862F3">
        <w:rPr>
          <w:rFonts w:eastAsia="Arial" w:cs="Arial"/>
          <w:b/>
          <w:color w:val="000000"/>
          <w:shd w:val="clear" w:color="auto" w:fill="FFFFFF"/>
        </w:rPr>
        <w:t xml:space="preserve"> 500</w:t>
      </w:r>
      <w:r w:rsidR="00672438" w:rsidRPr="00A862F3">
        <w:rPr>
          <w:rFonts w:eastAsia="Arial" w:cs="Arial"/>
          <w:color w:val="000000"/>
          <w:shd w:val="clear" w:color="auto" w:fill="FFFFFF"/>
        </w:rPr>
        <w:t xml:space="preserve"> euros par jour calendaire de retard constaté.</w:t>
      </w:r>
    </w:p>
    <w:p w14:paraId="35329530" w14:textId="77777777" w:rsidR="00E77A9E" w:rsidRPr="00A862F3" w:rsidRDefault="00494F8F">
      <w:pPr>
        <w:rPr>
          <w:rFonts w:cs="Arial"/>
          <w:u w:val="single"/>
        </w:rPr>
      </w:pPr>
      <w:r w:rsidRPr="00A862F3">
        <w:rPr>
          <w:rFonts w:eastAsia="Arial" w:cs="Arial"/>
          <w:color w:val="000000"/>
          <w:u w:val="single"/>
          <w:shd w:val="clear" w:color="auto" w:fill="FFFFFF"/>
        </w:rPr>
        <w:t xml:space="preserve">Pénalités pour indisponibilité </w:t>
      </w:r>
    </w:p>
    <w:p w14:paraId="70920FA7" w14:textId="77777777" w:rsidR="00E77A9E" w:rsidRPr="00A862F3" w:rsidRDefault="00494F8F" w:rsidP="001A2976">
      <w:pPr>
        <w:rPr>
          <w:rFonts w:cs="Arial"/>
        </w:rPr>
      </w:pPr>
      <w:r w:rsidRPr="00A862F3">
        <w:rPr>
          <w:rFonts w:eastAsia="Arial" w:cs="Arial"/>
          <w:color w:val="000000"/>
          <w:shd w:val="clear" w:color="auto" w:fill="FFFFFF"/>
        </w:rPr>
        <w:t>En cas d'indisponibilité d'une ou pl</w:t>
      </w:r>
      <w:r w:rsidR="00672438" w:rsidRPr="00A862F3">
        <w:rPr>
          <w:rFonts w:eastAsia="Arial" w:cs="Arial"/>
          <w:color w:val="000000"/>
          <w:shd w:val="clear" w:color="auto" w:fill="FFFFFF"/>
        </w:rPr>
        <w:t>usieurs installations/appareils ou de la plateforme</w:t>
      </w:r>
      <w:r w:rsidRPr="00A862F3">
        <w:rPr>
          <w:rFonts w:eastAsia="Arial" w:cs="Arial"/>
          <w:color w:val="000000"/>
          <w:shd w:val="clear" w:color="auto" w:fill="FFFFFF"/>
        </w:rPr>
        <w:t xml:space="preserve"> </w:t>
      </w:r>
      <w:r w:rsidR="00672438" w:rsidRPr="00A862F3">
        <w:rPr>
          <w:rFonts w:eastAsia="Arial" w:cs="Arial"/>
          <w:color w:val="000000"/>
          <w:shd w:val="clear" w:color="auto" w:fill="FFFFFF"/>
        </w:rPr>
        <w:t xml:space="preserve">à distance pour le contrôle qualité des données d’études de recherche clinique </w:t>
      </w:r>
      <w:r w:rsidRPr="00A862F3">
        <w:rPr>
          <w:rFonts w:eastAsia="Arial" w:cs="Arial"/>
          <w:color w:val="000000"/>
          <w:shd w:val="clear" w:color="auto" w:fill="FFFFFF"/>
        </w:rPr>
        <w:t xml:space="preserve">le titulaire encourt sans mise en demeure préalable, </w:t>
      </w:r>
      <w:r w:rsidR="00672438" w:rsidRPr="00A862F3">
        <w:rPr>
          <w:rFonts w:eastAsia="Arial" w:cs="Arial"/>
          <w:color w:val="000000"/>
          <w:shd w:val="clear" w:color="auto" w:fill="FFFFFF"/>
        </w:rPr>
        <w:t>une pénalité de</w:t>
      </w:r>
      <w:r w:rsidR="00672438" w:rsidRPr="00A862F3">
        <w:rPr>
          <w:rFonts w:eastAsia="Arial" w:cs="Arial"/>
          <w:b/>
          <w:color w:val="000000"/>
          <w:shd w:val="clear" w:color="auto" w:fill="FFFFFF"/>
        </w:rPr>
        <w:t xml:space="preserve"> 500</w:t>
      </w:r>
      <w:r w:rsidR="00672438" w:rsidRPr="00A862F3">
        <w:rPr>
          <w:rFonts w:eastAsia="Arial" w:cs="Arial"/>
          <w:color w:val="000000"/>
          <w:shd w:val="clear" w:color="auto" w:fill="FFFFFF"/>
        </w:rPr>
        <w:t xml:space="preserve"> euros par jour calendaire de retard constaté.</w:t>
      </w:r>
      <w:r w:rsidR="000249E4" w:rsidRPr="00A862F3">
        <w:rPr>
          <w:rFonts w:eastAsia="Arial" w:cs="Arial"/>
          <w:color w:val="000000"/>
          <w:shd w:val="clear" w:color="auto" w:fill="FFFFFF"/>
        </w:rPr>
        <w:t xml:space="preserve"> </w:t>
      </w:r>
      <w:r w:rsidRPr="00A862F3">
        <w:rPr>
          <w:rFonts w:eastAsia="Arial" w:cs="Arial"/>
          <w:color w:val="000000"/>
          <w:shd w:val="clear" w:color="auto" w:fill="FFFFFF"/>
        </w:rPr>
        <w:t xml:space="preserve">L'indisponibilité est le temps qui s'écoule entre la demande d'intervention faite au titulaire et sa résolution. </w:t>
      </w:r>
    </w:p>
    <w:p w14:paraId="2E6F62DE" w14:textId="3D10E140" w:rsidR="00E77A9E" w:rsidRPr="00A862F3" w:rsidRDefault="00494F8F">
      <w:pPr>
        <w:rPr>
          <w:rFonts w:cs="Arial"/>
        </w:rPr>
      </w:pPr>
      <w:r w:rsidRPr="00A862F3">
        <w:rPr>
          <w:rFonts w:eastAsia="Arial" w:cs="Arial"/>
          <w:color w:val="000000"/>
          <w:shd w:val="clear" w:color="auto" w:fill="FFFFFF"/>
        </w:rPr>
        <w:t xml:space="preserve">En complément de l'article 14 du CCAG-TIC, en cas de violation des mesures de sécurité décrites </w:t>
      </w:r>
      <w:r w:rsidR="000249E4" w:rsidRPr="00A862F3">
        <w:rPr>
          <w:rFonts w:eastAsia="Arial" w:cs="Arial"/>
          <w:color w:val="000000"/>
          <w:shd w:val="clear" w:color="auto" w:fill="FFFFFF"/>
        </w:rPr>
        <w:t>dans le CCTP et le CCAP applicables</w:t>
      </w:r>
      <w:r w:rsidRPr="00A862F3">
        <w:rPr>
          <w:rFonts w:eastAsia="Arial" w:cs="Arial"/>
          <w:color w:val="000000"/>
          <w:shd w:val="clear" w:color="auto" w:fill="FFFFFF"/>
        </w:rPr>
        <w:t xml:space="preserve">, le titulaire s'expose aux pénalités suivantes : En cas de </w:t>
      </w:r>
      <w:r w:rsidRPr="00A862F3">
        <w:rPr>
          <w:rFonts w:eastAsia="Arial" w:cs="Arial"/>
          <w:color w:val="000000"/>
          <w:shd w:val="clear" w:color="auto" w:fill="FFFFFF"/>
        </w:rPr>
        <w:lastRenderedPageBreak/>
        <w:t xml:space="preserve">non-respect des règles de sécurité: application d'une sanction égale à </w:t>
      </w:r>
      <w:r w:rsidR="000249E4" w:rsidRPr="00A862F3">
        <w:rPr>
          <w:rFonts w:eastAsia="Arial" w:cs="Arial"/>
          <w:color w:val="000000"/>
          <w:shd w:val="clear" w:color="auto" w:fill="FFFFFF"/>
        </w:rPr>
        <w:t>1</w:t>
      </w:r>
      <w:r w:rsidRPr="00A862F3">
        <w:rPr>
          <w:rFonts w:eastAsia="Arial" w:cs="Arial"/>
          <w:color w:val="000000"/>
          <w:shd w:val="clear" w:color="auto" w:fill="FFFFFF"/>
        </w:rPr>
        <w:t>% du montant exécuté HT du marché public à la date de constatation du fait générateur En cas de constatation de plusieurs faits générateurs, les sanctions pécuniaires ainsi établies sont appliquées de façon cumulative. Le montant des pénalités ainsi établies vient en déduction des paiements à effectuer au titre de toute facture afférente aux prestations exécutées à la date d</w:t>
      </w:r>
      <w:r w:rsidR="00ED16F6">
        <w:rPr>
          <w:rFonts w:eastAsia="Arial" w:cs="Arial"/>
          <w:color w:val="000000"/>
          <w:shd w:val="clear" w:color="auto" w:fill="FFFFFF"/>
        </w:rPr>
        <w:t>e survenance du fait générateur</w:t>
      </w:r>
      <w:r w:rsidRPr="00A862F3">
        <w:rPr>
          <w:rFonts w:eastAsia="Arial" w:cs="Arial"/>
          <w:color w:val="000000"/>
          <w:shd w:val="clear" w:color="auto" w:fill="FFFFFF"/>
        </w:rPr>
        <w:t>.</w:t>
      </w:r>
    </w:p>
    <w:p w14:paraId="0230B964" w14:textId="77777777" w:rsidR="00E77A9E" w:rsidRPr="00A862F3" w:rsidRDefault="00494F8F" w:rsidP="00A67C09">
      <w:pPr>
        <w:pStyle w:val="Titre3"/>
      </w:pPr>
      <w:bookmarkStart w:id="54" w:name="_Toc218779202"/>
      <w:r w:rsidRPr="00A862F3">
        <w:t>Pénalités liées aux considérations sociales</w:t>
      </w:r>
      <w:bookmarkEnd w:id="54"/>
    </w:p>
    <w:p w14:paraId="2244E388" w14:textId="77777777" w:rsidR="00E77A9E" w:rsidRPr="00E9339C" w:rsidRDefault="00227388">
      <w:pPr>
        <w:rPr>
          <w:rFonts w:eastAsia="Arial" w:cs="Arial"/>
          <w:i/>
          <w:color w:val="000000"/>
          <w:shd w:val="clear" w:color="auto" w:fill="FFFFFF"/>
        </w:rPr>
      </w:pPr>
      <w:r w:rsidRPr="00E9339C">
        <w:rPr>
          <w:rFonts w:eastAsia="Arial" w:cs="Arial"/>
          <w:i/>
          <w:color w:val="000000"/>
          <w:shd w:val="clear" w:color="auto" w:fill="FFFFFF"/>
        </w:rPr>
        <w:t>Sans objet.</w:t>
      </w:r>
    </w:p>
    <w:p w14:paraId="47D9A6B5" w14:textId="77777777" w:rsidR="00E77A9E" w:rsidRPr="00A862F3" w:rsidRDefault="00494F8F" w:rsidP="00A67C09">
      <w:pPr>
        <w:pStyle w:val="Titre3"/>
      </w:pPr>
      <w:bookmarkStart w:id="55" w:name="_Toc218779203"/>
      <w:r w:rsidRPr="00A862F3">
        <w:t>Pénalités liées aux considérations environnementales</w:t>
      </w:r>
      <w:bookmarkEnd w:id="55"/>
    </w:p>
    <w:p w14:paraId="03DD577B" w14:textId="77777777" w:rsidR="00E77A9E" w:rsidRPr="00A862F3" w:rsidRDefault="00494F8F">
      <w:pPr>
        <w:rPr>
          <w:rFonts w:cs="Arial"/>
        </w:rPr>
      </w:pPr>
      <w:r w:rsidRPr="00A862F3">
        <w:rPr>
          <w:rFonts w:eastAsia="Arial" w:cs="Arial"/>
          <w:color w:val="000000"/>
          <w:shd w:val="clear" w:color="auto" w:fill="FFFFFF"/>
        </w:rPr>
        <w:t>Pénalités liées aux co</w:t>
      </w:r>
      <w:r w:rsidR="00227388" w:rsidRPr="00A862F3">
        <w:rPr>
          <w:rFonts w:eastAsia="Arial" w:cs="Arial"/>
          <w:color w:val="000000"/>
          <w:shd w:val="clear" w:color="auto" w:fill="FFFFFF"/>
        </w:rPr>
        <w:t xml:space="preserve">nsidérations environnementales </w:t>
      </w:r>
    </w:p>
    <w:p w14:paraId="3E7BC6B8" w14:textId="47BCBDE7" w:rsidR="00ED16F6" w:rsidRPr="00A862F3" w:rsidRDefault="00227388">
      <w:pPr>
        <w:rPr>
          <w:rFonts w:cs="Arial"/>
        </w:rPr>
      </w:pPr>
      <w:r w:rsidRPr="00A862F3">
        <w:rPr>
          <w:rFonts w:eastAsia="Arial" w:cs="Arial"/>
          <w:color w:val="000000"/>
          <w:shd w:val="clear" w:color="auto" w:fill="FFFFFF"/>
        </w:rPr>
        <w:t>En cas de non-respect des engagements relatifs à la consommation énergétique du logiciel en kilowattheure, le titulaire encourt sans mise en demeure préalable une pénalité de 500 euros par jour où ce non-respect est constaté.</w:t>
      </w:r>
    </w:p>
    <w:p w14:paraId="7124AC09" w14:textId="77777777" w:rsidR="00E77A9E" w:rsidRPr="00A862F3" w:rsidRDefault="00494F8F" w:rsidP="00A67C09">
      <w:pPr>
        <w:pStyle w:val="Titre3"/>
      </w:pPr>
      <w:bookmarkStart w:id="56" w:name="_Toc218779204"/>
      <w:r w:rsidRPr="00A862F3">
        <w:t>Pénalités relatives aux achats de prestations intellectuelles</w:t>
      </w:r>
      <w:bookmarkEnd w:id="56"/>
    </w:p>
    <w:p w14:paraId="26E8CC8F" w14:textId="77777777" w:rsidR="00E77A9E" w:rsidRPr="00E9339C" w:rsidRDefault="00227388">
      <w:pPr>
        <w:rPr>
          <w:rFonts w:eastAsia="Arial" w:cs="Arial"/>
          <w:i/>
          <w:color w:val="000000"/>
          <w:shd w:val="clear" w:color="auto" w:fill="FFFFFF"/>
        </w:rPr>
      </w:pPr>
      <w:r w:rsidRPr="00E9339C">
        <w:rPr>
          <w:rFonts w:eastAsia="Arial" w:cs="Arial"/>
          <w:i/>
          <w:color w:val="000000"/>
          <w:shd w:val="clear" w:color="auto" w:fill="FFFFFF"/>
        </w:rPr>
        <w:t>Sans objet</w:t>
      </w:r>
      <w:r w:rsidR="00494F8F" w:rsidRPr="00E9339C">
        <w:rPr>
          <w:rFonts w:eastAsia="Arial" w:cs="Arial"/>
          <w:i/>
          <w:color w:val="000000"/>
          <w:shd w:val="clear" w:color="auto" w:fill="FFFFFF"/>
        </w:rPr>
        <w:t>.</w:t>
      </w:r>
    </w:p>
    <w:p w14:paraId="4BFC4405" w14:textId="77777777" w:rsidR="00E77A9E" w:rsidRPr="00A862F3" w:rsidRDefault="00494F8F" w:rsidP="00A67C09">
      <w:pPr>
        <w:pStyle w:val="Titre3"/>
      </w:pPr>
      <w:bookmarkStart w:id="57" w:name="_Toc218779205"/>
      <w:r w:rsidRPr="00A862F3">
        <w:t>Plafonnement des pénalités</w:t>
      </w:r>
      <w:bookmarkEnd w:id="57"/>
    </w:p>
    <w:p w14:paraId="27CA44E4" w14:textId="77777777" w:rsidR="00E77A9E" w:rsidRPr="00A862F3" w:rsidRDefault="00494F8F">
      <w:pPr>
        <w:rPr>
          <w:rFonts w:cs="Arial"/>
        </w:rPr>
      </w:pPr>
      <w:r w:rsidRPr="00A862F3">
        <w:rPr>
          <w:rFonts w:eastAsia="Arial" w:cs="Arial"/>
          <w:color w:val="000000"/>
          <w:shd w:val="clear" w:color="auto" w:fill="FFFFFF"/>
        </w:rPr>
        <w:t xml:space="preserve">Par dérogation au CCAG de référence, le montant des pénalités de retard n'est pas plafonné. </w:t>
      </w:r>
    </w:p>
    <w:p w14:paraId="15C1A6D6" w14:textId="77777777" w:rsidR="00E77A9E" w:rsidRPr="00A862F3" w:rsidRDefault="00494F8F" w:rsidP="00A67C09">
      <w:pPr>
        <w:pStyle w:val="Titre3"/>
      </w:pPr>
      <w:bookmarkStart w:id="58" w:name="_Toc218779206"/>
      <w:r w:rsidRPr="00A862F3">
        <w:t>Seuil d'exonération des pénalités</w:t>
      </w:r>
      <w:bookmarkEnd w:id="58"/>
    </w:p>
    <w:p w14:paraId="412A2893" w14:textId="77777777" w:rsidR="00E77A9E" w:rsidRPr="00A862F3" w:rsidRDefault="00494F8F">
      <w:pPr>
        <w:rPr>
          <w:rFonts w:cs="Arial"/>
        </w:rPr>
      </w:pPr>
      <w:r w:rsidRPr="00A862F3">
        <w:rPr>
          <w:rFonts w:eastAsia="Arial" w:cs="Arial"/>
          <w:color w:val="000000"/>
          <w:shd w:val="clear" w:color="auto" w:fill="FFFFFF"/>
        </w:rPr>
        <w:t>Par dérogation au CCAG de référence, le titulaire est redevable de la totalité des pénalités due.</w:t>
      </w:r>
    </w:p>
    <w:p w14:paraId="09635829" w14:textId="77777777" w:rsidR="00E77A9E" w:rsidRPr="00A862F3" w:rsidRDefault="00494F8F" w:rsidP="004A4E49">
      <w:pPr>
        <w:pStyle w:val="Titre1"/>
      </w:pPr>
      <w:bookmarkStart w:id="59" w:name="_Toc218779207"/>
      <w:r w:rsidRPr="00A862F3">
        <w:t>Régime financier</w:t>
      </w:r>
      <w:bookmarkEnd w:id="59"/>
    </w:p>
    <w:p w14:paraId="4339DEAF" w14:textId="77777777" w:rsidR="00E77A9E" w:rsidRPr="00A862F3" w:rsidRDefault="00494F8F" w:rsidP="00A441A0">
      <w:pPr>
        <w:pStyle w:val="Titre2"/>
        <w:rPr>
          <w:rFonts w:cs="Arial"/>
        </w:rPr>
      </w:pPr>
      <w:bookmarkStart w:id="60" w:name="_Toc218779208"/>
      <w:r w:rsidRPr="00A862F3">
        <w:rPr>
          <w:rFonts w:cs="Arial"/>
        </w:rPr>
        <w:t>Forme et contenu des prix</w:t>
      </w:r>
      <w:bookmarkEnd w:id="60"/>
    </w:p>
    <w:p w14:paraId="1E20A57C" w14:textId="77777777" w:rsidR="00E77A9E" w:rsidRPr="00A862F3" w:rsidRDefault="00494F8F">
      <w:pPr>
        <w:rPr>
          <w:rFonts w:cs="Arial"/>
        </w:rPr>
      </w:pPr>
      <w:r w:rsidRPr="00A862F3">
        <w:rPr>
          <w:rFonts w:eastAsia="Arial" w:cs="Arial"/>
          <w:shd w:val="clear" w:color="auto" w:fill="FFFFFF"/>
        </w:rPr>
        <w:t>Le prix forfaitaire est détaillé dans le cadre de décomposition du prix global forfaitaire annexé à l'acte d'engagement.</w:t>
      </w:r>
    </w:p>
    <w:p w14:paraId="52C58C3C" w14:textId="77777777" w:rsidR="00E77A9E" w:rsidRPr="00A862F3" w:rsidRDefault="00494F8F">
      <w:pPr>
        <w:rPr>
          <w:rFonts w:cs="Arial"/>
        </w:rPr>
      </w:pPr>
      <w:r w:rsidRPr="00A862F3">
        <w:rPr>
          <w:rFonts w:eastAsia="Arial" w:cs="Arial"/>
          <w:color w:val="000000"/>
          <w:u w:val="single"/>
          <w:shd w:val="clear" w:color="auto" w:fill="FFFFFF"/>
        </w:rPr>
        <w:t>Les prix sont réputés inclure :</w:t>
      </w:r>
    </w:p>
    <w:p w14:paraId="7FA1AEC3" w14:textId="5900D38D" w:rsidR="00E77A9E" w:rsidRPr="00A862F3" w:rsidRDefault="00494F8F">
      <w:pPr>
        <w:rPr>
          <w:rFonts w:cs="Arial"/>
        </w:rPr>
      </w:pPr>
      <w:r w:rsidRPr="00A862F3">
        <w:rPr>
          <w:rFonts w:eastAsia="Arial" w:cs="Arial"/>
          <w:color w:val="000000"/>
          <w:shd w:val="clear" w:color="auto" w:fill="FFFFFF"/>
        </w:rPr>
        <w:t xml:space="preserve">- </w:t>
      </w:r>
      <w:r w:rsidR="00BC0741">
        <w:rPr>
          <w:rFonts w:eastAsia="Arial" w:cs="Arial"/>
          <w:color w:val="000000"/>
          <w:shd w:val="clear" w:color="auto" w:fill="FFFFFF"/>
        </w:rPr>
        <w:t>L</w:t>
      </w:r>
      <w:r w:rsidRPr="00A862F3">
        <w:rPr>
          <w:rFonts w:eastAsia="Arial" w:cs="Arial"/>
          <w:color w:val="000000"/>
          <w:shd w:val="clear" w:color="auto" w:fill="FFFFFF"/>
        </w:rPr>
        <w:t xml:space="preserve">es frais afférents à la réalisation des prestations, ainsi que les frais de déplacement et d'hébergement des interventions </w:t>
      </w:r>
      <w:r w:rsidR="00BC0741">
        <w:rPr>
          <w:rFonts w:eastAsia="Arial" w:cs="Arial"/>
          <w:color w:val="000000"/>
          <w:shd w:val="clear" w:color="auto" w:fill="FFFFFF"/>
        </w:rPr>
        <w:t>liées aux prestations sur site.</w:t>
      </w:r>
    </w:p>
    <w:p w14:paraId="78BA6E4A" w14:textId="769FEF93" w:rsidR="00E77A9E" w:rsidRPr="00A862F3" w:rsidRDefault="00494F8F">
      <w:pPr>
        <w:rPr>
          <w:rFonts w:cs="Arial"/>
        </w:rPr>
      </w:pPr>
      <w:r w:rsidRPr="00A862F3">
        <w:rPr>
          <w:rFonts w:eastAsia="Arial" w:cs="Arial"/>
          <w:color w:val="000000"/>
          <w:shd w:val="clear" w:color="auto" w:fill="FFFFFF"/>
        </w:rPr>
        <w:t xml:space="preserve">- </w:t>
      </w:r>
      <w:r w:rsidR="00BC0741">
        <w:rPr>
          <w:rFonts w:eastAsia="Arial" w:cs="Arial"/>
          <w:color w:val="000000"/>
          <w:shd w:val="clear" w:color="auto" w:fill="FFFFFF"/>
        </w:rPr>
        <w:t>L</w:t>
      </w:r>
      <w:r w:rsidRPr="00A862F3">
        <w:rPr>
          <w:rFonts w:eastAsia="Arial" w:cs="Arial"/>
          <w:color w:val="000000"/>
          <w:shd w:val="clear" w:color="auto" w:fill="FFFFFF"/>
        </w:rPr>
        <w:t>a cession des droits de propriété intellectuelle ou de toute autre nature visés au chapitre 6 du CCAG-FCS (article 37.2.1 et suivants du CCAG-FCS)</w:t>
      </w:r>
      <w:r w:rsidR="00BC0741">
        <w:rPr>
          <w:rFonts w:eastAsia="Arial" w:cs="Arial"/>
          <w:color w:val="000000"/>
          <w:shd w:val="clear" w:color="auto" w:fill="FFFFFF"/>
        </w:rPr>
        <w:t xml:space="preserve">. </w:t>
      </w:r>
    </w:p>
    <w:p w14:paraId="23260C0A" w14:textId="584CB80F" w:rsidR="00E77A9E" w:rsidRPr="00A862F3" w:rsidRDefault="00BC0741">
      <w:pPr>
        <w:rPr>
          <w:rFonts w:cs="Arial"/>
        </w:rPr>
      </w:pPr>
      <w:r>
        <w:rPr>
          <w:rFonts w:eastAsia="Arial" w:cs="Arial"/>
          <w:color w:val="000000"/>
          <w:shd w:val="clear" w:color="auto" w:fill="FFFFFF"/>
        </w:rPr>
        <w:t>- T</w:t>
      </w:r>
      <w:r w:rsidR="00494F8F" w:rsidRPr="00A862F3">
        <w:rPr>
          <w:rFonts w:eastAsia="Arial" w:cs="Arial"/>
          <w:color w:val="000000"/>
          <w:shd w:val="clear" w:color="auto" w:fill="FFFFFF"/>
        </w:rPr>
        <w:t>ous les frais annexes et les matériels nécessaires</w:t>
      </w:r>
      <w:r>
        <w:rPr>
          <w:rFonts w:eastAsia="Arial" w:cs="Arial"/>
          <w:color w:val="000000"/>
          <w:shd w:val="clear" w:color="auto" w:fill="FFFFFF"/>
        </w:rPr>
        <w:t xml:space="preserve"> à l'exécution des prestations.</w:t>
      </w:r>
    </w:p>
    <w:p w14:paraId="05A8988E" w14:textId="4E492927" w:rsidR="00E77A9E" w:rsidRPr="00A862F3" w:rsidRDefault="00494F8F">
      <w:pPr>
        <w:rPr>
          <w:rFonts w:cs="Arial"/>
        </w:rPr>
      </w:pPr>
      <w:r w:rsidRPr="00A862F3">
        <w:rPr>
          <w:rFonts w:eastAsia="Arial" w:cs="Arial"/>
          <w:color w:val="000000"/>
          <w:shd w:val="clear" w:color="auto" w:fill="FFFFFF"/>
        </w:rPr>
        <w:t xml:space="preserve">- </w:t>
      </w:r>
      <w:r w:rsidR="00BC0741">
        <w:rPr>
          <w:rFonts w:eastAsia="Arial" w:cs="Arial"/>
          <w:color w:val="000000"/>
          <w:shd w:val="clear" w:color="auto" w:fill="FFFFFF"/>
        </w:rPr>
        <w:t>L</w:t>
      </w:r>
      <w:r w:rsidRPr="00A862F3">
        <w:rPr>
          <w:rFonts w:eastAsia="Arial" w:cs="Arial"/>
          <w:color w:val="000000"/>
          <w:shd w:val="clear" w:color="auto" w:fill="FFFFFF"/>
        </w:rPr>
        <w:t>a fourniture des catalogues des tarifs sous le format dé</w:t>
      </w:r>
      <w:r w:rsidR="00BC0741">
        <w:rPr>
          <w:rFonts w:eastAsia="Arial" w:cs="Arial"/>
          <w:color w:val="000000"/>
          <w:shd w:val="clear" w:color="auto" w:fill="FFFFFF"/>
        </w:rPr>
        <w:t>fini en commun avec l'acheteur.</w:t>
      </w:r>
    </w:p>
    <w:p w14:paraId="2FF1268D" w14:textId="644F3000" w:rsidR="00E77A9E" w:rsidRPr="00A862F3" w:rsidRDefault="00494F8F">
      <w:pPr>
        <w:rPr>
          <w:rFonts w:cs="Arial"/>
        </w:rPr>
      </w:pPr>
      <w:r w:rsidRPr="00A862F3">
        <w:rPr>
          <w:rFonts w:eastAsia="Arial" w:cs="Arial"/>
          <w:color w:val="000000"/>
          <w:shd w:val="clear" w:color="auto" w:fill="FFFFFF"/>
        </w:rPr>
        <w:t xml:space="preserve">- </w:t>
      </w:r>
      <w:r w:rsidR="00BC0741">
        <w:rPr>
          <w:rFonts w:eastAsia="Arial" w:cs="Arial"/>
          <w:color w:val="000000"/>
          <w:shd w:val="clear" w:color="auto" w:fill="FFFFFF"/>
        </w:rPr>
        <w:t>L</w:t>
      </w:r>
      <w:r w:rsidRPr="00A862F3">
        <w:rPr>
          <w:rFonts w:eastAsia="Arial" w:cs="Arial"/>
          <w:color w:val="000000"/>
          <w:shd w:val="clear" w:color="auto" w:fill="FFFFFF"/>
        </w:rPr>
        <w:t>e suivi contractuel</w:t>
      </w:r>
      <w:r w:rsidR="00BC0741">
        <w:rPr>
          <w:rFonts w:eastAsia="Arial" w:cs="Arial"/>
          <w:color w:val="000000"/>
          <w:shd w:val="clear" w:color="auto" w:fill="FFFFFF"/>
        </w:rPr>
        <w:t>.</w:t>
      </w:r>
    </w:p>
    <w:p w14:paraId="5160B415" w14:textId="0BD75798" w:rsidR="00E77A9E" w:rsidRPr="00A862F3" w:rsidRDefault="00494F8F">
      <w:pPr>
        <w:rPr>
          <w:rFonts w:cs="Arial"/>
        </w:rPr>
      </w:pPr>
      <w:r w:rsidRPr="00A862F3">
        <w:rPr>
          <w:rFonts w:eastAsia="Arial" w:cs="Arial"/>
          <w:color w:val="000000"/>
          <w:shd w:val="clear" w:color="auto" w:fill="FFFFFF"/>
        </w:rPr>
        <w:t xml:space="preserve">- </w:t>
      </w:r>
      <w:r w:rsidR="00BC0741">
        <w:rPr>
          <w:rFonts w:eastAsia="Arial" w:cs="Arial"/>
          <w:color w:val="000000"/>
          <w:shd w:val="clear" w:color="auto" w:fill="FFFFFF"/>
        </w:rPr>
        <w:t>L</w:t>
      </w:r>
      <w:r w:rsidRPr="00A862F3">
        <w:rPr>
          <w:rFonts w:eastAsia="Arial" w:cs="Arial"/>
          <w:color w:val="000000"/>
          <w:shd w:val="clear" w:color="auto" w:fill="FFFFFF"/>
        </w:rPr>
        <w:t>'ensemble des sujétions particulières inhérentes au contenu même de l'exécution des prestations, y compris les conditions d'exploitation et d'accès des différents lieux d'enlèvement et de livraison. A ce titre, le titulaire ne peut prétendre à aucun supplément de prix, ni</w:t>
      </w:r>
      <w:r w:rsidR="00BC0741">
        <w:rPr>
          <w:rFonts w:eastAsia="Arial" w:cs="Arial"/>
          <w:color w:val="000000"/>
          <w:shd w:val="clear" w:color="auto" w:fill="FFFFFF"/>
        </w:rPr>
        <w:t xml:space="preserve"> à aucune indemnité quelconque.</w:t>
      </w:r>
    </w:p>
    <w:p w14:paraId="05E960B3" w14:textId="59370A8C" w:rsidR="00E77A9E" w:rsidRPr="00A862F3" w:rsidRDefault="00BC0741">
      <w:pPr>
        <w:rPr>
          <w:rFonts w:cs="Arial"/>
        </w:rPr>
      </w:pPr>
      <w:r>
        <w:rPr>
          <w:rFonts w:eastAsia="Arial" w:cs="Arial"/>
          <w:color w:val="000000"/>
          <w:shd w:val="clear" w:color="auto" w:fill="FFFFFF"/>
        </w:rPr>
        <w:t>- T</w:t>
      </w:r>
      <w:r w:rsidR="00494F8F" w:rsidRPr="00A862F3">
        <w:rPr>
          <w:rFonts w:eastAsia="Arial" w:cs="Arial"/>
          <w:color w:val="000000"/>
          <w:shd w:val="clear" w:color="auto" w:fill="FFFFFF"/>
        </w:rPr>
        <w:t>outes les charges fiscales, parafiscales ou autr</w:t>
      </w:r>
      <w:r>
        <w:rPr>
          <w:rFonts w:eastAsia="Arial" w:cs="Arial"/>
          <w:color w:val="000000"/>
          <w:shd w:val="clear" w:color="auto" w:fill="FFFFFF"/>
        </w:rPr>
        <w:t xml:space="preserve">es applicables aux prestations. </w:t>
      </w:r>
    </w:p>
    <w:p w14:paraId="652F690C" w14:textId="2755F84E" w:rsidR="00E77A9E" w:rsidRPr="00A862F3" w:rsidRDefault="00494F8F">
      <w:pPr>
        <w:rPr>
          <w:rFonts w:cs="Arial"/>
        </w:rPr>
      </w:pPr>
      <w:r w:rsidRPr="00A862F3">
        <w:rPr>
          <w:rFonts w:eastAsia="Arial" w:cs="Arial"/>
          <w:color w:val="000000"/>
          <w:shd w:val="clear" w:color="auto" w:fill="FFFFFF"/>
        </w:rPr>
        <w:t xml:space="preserve">- </w:t>
      </w:r>
      <w:r w:rsidR="00BC0741">
        <w:rPr>
          <w:rFonts w:eastAsia="Arial" w:cs="Arial"/>
          <w:color w:val="000000"/>
          <w:shd w:val="clear" w:color="auto" w:fill="FFFFFF"/>
        </w:rPr>
        <w:t>L</w:t>
      </w:r>
      <w:r w:rsidRPr="00A862F3">
        <w:rPr>
          <w:rFonts w:eastAsia="Arial" w:cs="Arial"/>
          <w:color w:val="000000"/>
          <w:shd w:val="clear" w:color="auto" w:fill="FFFFFF"/>
        </w:rPr>
        <w:t>a livraison des produits franco de port, d'emballage, de manutention, d'assurances, de stockage, de transport et de déchargement jusqu'au lieu de livraison. Aucun emballage n'est facturé. Toutes les livraisons sont effectuées en « em</w:t>
      </w:r>
      <w:r w:rsidR="00BC0741">
        <w:rPr>
          <w:rFonts w:eastAsia="Arial" w:cs="Arial"/>
          <w:color w:val="000000"/>
          <w:shd w:val="clear" w:color="auto" w:fill="FFFFFF"/>
        </w:rPr>
        <w:t>ballage perdu » ou récupérable.</w:t>
      </w:r>
    </w:p>
    <w:p w14:paraId="66DDF023" w14:textId="01FF70CA" w:rsidR="00E77A9E" w:rsidRPr="00A862F3" w:rsidRDefault="00BC0741">
      <w:pPr>
        <w:rPr>
          <w:rFonts w:cs="Arial"/>
          <w:u w:val="single"/>
        </w:rPr>
      </w:pPr>
      <w:r>
        <w:rPr>
          <w:rFonts w:eastAsia="Arial" w:cs="Arial"/>
          <w:color w:val="000000"/>
          <w:shd w:val="clear" w:color="auto" w:fill="FFFFFF"/>
        </w:rPr>
        <w:lastRenderedPageBreak/>
        <w:t>- L</w:t>
      </w:r>
      <w:r w:rsidR="00494F8F" w:rsidRPr="00A862F3">
        <w:rPr>
          <w:rFonts w:eastAsia="Arial" w:cs="Arial"/>
          <w:color w:val="000000"/>
          <w:shd w:val="clear" w:color="auto" w:fill="FFFFFF"/>
        </w:rPr>
        <w:t>a valorisation ou l'élimination des déchets créés lors de l'exécution des prestations, en application de l'</w:t>
      </w:r>
      <w:r w:rsidR="00494F8F" w:rsidRPr="00A862F3">
        <w:rPr>
          <w:rFonts w:eastAsia="Arial" w:cs="Arial"/>
          <w:color w:val="000000"/>
          <w:u w:val="single"/>
          <w:shd w:val="clear" w:color="auto" w:fill="FFFFFF"/>
        </w:rPr>
        <w:t>article 20-4 du CCAG-FCS</w:t>
      </w:r>
      <w:r>
        <w:rPr>
          <w:rFonts w:eastAsia="Arial" w:cs="Arial"/>
          <w:color w:val="000000"/>
          <w:u w:val="single"/>
          <w:shd w:val="clear" w:color="auto" w:fill="FFFFFF"/>
        </w:rPr>
        <w:t xml:space="preserve">. </w:t>
      </w:r>
    </w:p>
    <w:p w14:paraId="6B525570" w14:textId="645C16B9" w:rsidR="00E77A9E" w:rsidRPr="00A862F3" w:rsidRDefault="00BC0741">
      <w:pPr>
        <w:rPr>
          <w:rFonts w:cs="Arial"/>
        </w:rPr>
      </w:pPr>
      <w:r>
        <w:rPr>
          <w:rFonts w:eastAsia="Arial" w:cs="Arial"/>
          <w:color w:val="000000"/>
          <w:shd w:val="clear" w:color="auto" w:fill="FFFFFF"/>
        </w:rPr>
        <w:t xml:space="preserve">- </w:t>
      </w:r>
      <w:r w:rsidR="0005687B" w:rsidRPr="00A862F3">
        <w:rPr>
          <w:rFonts w:eastAsia="Arial" w:cs="Arial"/>
          <w:color w:val="000000"/>
          <w:shd w:val="clear" w:color="auto" w:fill="FFFFFF"/>
        </w:rPr>
        <w:t>Les prix de chacune des 5 études englobent des estimations de nombres de sites et de patients qui peuvent varier dans une fourchette de + ou – 10% sans que le prix de chaque étude ne soit modifié.</w:t>
      </w:r>
    </w:p>
    <w:p w14:paraId="50A4AB03" w14:textId="77777777" w:rsidR="00E77A9E" w:rsidRPr="00A862F3" w:rsidRDefault="00494F8F" w:rsidP="00A441A0">
      <w:pPr>
        <w:pStyle w:val="Titre2"/>
        <w:rPr>
          <w:rFonts w:cs="Arial"/>
        </w:rPr>
      </w:pPr>
      <w:bookmarkStart w:id="61" w:name="_Toc218779209"/>
      <w:r w:rsidRPr="00A862F3">
        <w:rPr>
          <w:rFonts w:cs="Arial"/>
        </w:rPr>
        <w:t>Variation des prix</w:t>
      </w:r>
      <w:bookmarkEnd w:id="61"/>
    </w:p>
    <w:p w14:paraId="58417FB5" w14:textId="77777777" w:rsidR="00E77A9E" w:rsidRPr="00A862F3" w:rsidRDefault="00494F8F">
      <w:pPr>
        <w:rPr>
          <w:rFonts w:cs="Arial"/>
        </w:rPr>
      </w:pPr>
      <w:r w:rsidRPr="00A862F3">
        <w:rPr>
          <w:rFonts w:eastAsia="Arial" w:cs="Arial"/>
          <w:color w:val="000000"/>
          <w:shd w:val="clear" w:color="auto" w:fill="FFFFFF"/>
        </w:rPr>
        <w:t>Les prix sont établis sur la base des conditions économiques en vigueur au mois M0 correspondant à la date de remise de l'offre par le titulaire</w:t>
      </w:r>
      <w:r w:rsidR="00CD5AFD" w:rsidRPr="00A862F3">
        <w:rPr>
          <w:rFonts w:eastAsia="Arial" w:cs="Arial"/>
          <w:color w:val="000000"/>
          <w:shd w:val="clear" w:color="auto" w:fill="FFFFFF"/>
        </w:rPr>
        <w:t>.</w:t>
      </w:r>
    </w:p>
    <w:p w14:paraId="63CD38FD" w14:textId="77D11D66" w:rsidR="00E77A9E" w:rsidRDefault="00494F8F" w:rsidP="00ED16F6">
      <w:pPr>
        <w:spacing w:after="120"/>
        <w:rPr>
          <w:rFonts w:eastAsia="Arial" w:cs="Arial"/>
          <w:color w:val="000000"/>
          <w:shd w:val="clear" w:color="auto" w:fill="FFFFFF"/>
        </w:rPr>
      </w:pPr>
      <w:r w:rsidRPr="00A862F3">
        <w:rPr>
          <w:rFonts w:eastAsia="Arial" w:cs="Arial"/>
          <w:color w:val="000000"/>
          <w:shd w:val="clear" w:color="auto" w:fill="FFFFFF"/>
        </w:rPr>
        <w:t xml:space="preserve">Les prix sont révisés </w:t>
      </w:r>
      <w:r w:rsidR="000273E7" w:rsidRPr="00A862F3">
        <w:rPr>
          <w:rFonts w:eastAsia="Arial" w:cs="Arial"/>
          <w:color w:val="000000"/>
          <w:shd w:val="clear" w:color="auto" w:fill="FFFFFF"/>
        </w:rPr>
        <w:t>annu</w:t>
      </w:r>
      <w:r w:rsidR="006E6894" w:rsidRPr="00A862F3">
        <w:rPr>
          <w:rFonts w:eastAsia="Arial" w:cs="Arial"/>
          <w:color w:val="000000"/>
          <w:shd w:val="clear" w:color="auto" w:fill="FFFFFF"/>
        </w:rPr>
        <w:t xml:space="preserve">ellement </w:t>
      </w:r>
      <w:r w:rsidRPr="00A862F3">
        <w:rPr>
          <w:rFonts w:eastAsia="Arial" w:cs="Arial"/>
          <w:color w:val="000000"/>
          <w:shd w:val="clear" w:color="auto" w:fill="FFFFFF"/>
        </w:rPr>
        <w:t>par l'application au(x) prix du marché de la formule suivante</w:t>
      </w:r>
      <w:r w:rsidR="00ED16F6">
        <w:rPr>
          <w:rFonts w:eastAsia="Arial" w:cs="Arial"/>
          <w:color w:val="000000"/>
          <w:shd w:val="clear" w:color="auto" w:fill="FFFFFF"/>
        </w:rPr>
        <w:t xml:space="preserve"> </w:t>
      </w:r>
      <w:r w:rsidRPr="00A862F3">
        <w:rPr>
          <w:rFonts w:eastAsia="Arial" w:cs="Arial"/>
          <w:color w:val="000000"/>
          <w:shd w:val="clear" w:color="auto" w:fill="FFFFFF"/>
        </w:rPr>
        <w:t>:</w:t>
      </w:r>
    </w:p>
    <w:p w14:paraId="531033E0" w14:textId="77777777" w:rsidR="00E77A9E" w:rsidRPr="00ED16F6" w:rsidRDefault="00494F8F" w:rsidP="00ED16F6">
      <w:pPr>
        <w:shd w:val="clear" w:color="auto" w:fill="F24F00"/>
        <w:spacing w:before="240" w:after="120"/>
        <w:jc w:val="center"/>
        <w:rPr>
          <w:rFonts w:cs="Arial"/>
          <w:b/>
          <w:color w:val="FFFFFF" w:themeColor="background1"/>
        </w:rPr>
      </w:pPr>
      <w:r w:rsidRPr="00ED16F6">
        <w:rPr>
          <w:rFonts w:eastAsia="Arial" w:cs="Arial"/>
          <w:b/>
          <w:color w:val="FFFFFF" w:themeColor="background1"/>
          <w:shd w:val="clear" w:color="auto" w:fill="F24F00"/>
        </w:rPr>
        <w:t>P = Po (Im / Io)</w:t>
      </w:r>
    </w:p>
    <w:p w14:paraId="2D020B01" w14:textId="77777777" w:rsidR="00ED16F6" w:rsidRDefault="00ED16F6">
      <w:pPr>
        <w:rPr>
          <w:rFonts w:eastAsia="Arial" w:cs="Arial"/>
          <w:color w:val="000000"/>
          <w:shd w:val="clear" w:color="auto" w:fill="FFFFFF"/>
        </w:rPr>
      </w:pPr>
    </w:p>
    <w:p w14:paraId="2FA2FCC8" w14:textId="455895A9" w:rsidR="00E77A9E" w:rsidRPr="00A862F3" w:rsidRDefault="00494F8F">
      <w:pPr>
        <w:rPr>
          <w:rFonts w:cs="Arial"/>
        </w:rPr>
      </w:pPr>
      <w:proofErr w:type="gramStart"/>
      <w:r w:rsidRPr="00A862F3">
        <w:rPr>
          <w:rFonts w:eastAsia="Arial" w:cs="Arial"/>
          <w:color w:val="000000"/>
          <w:shd w:val="clear" w:color="auto" w:fill="FFFFFF"/>
        </w:rPr>
        <w:t>dans</w:t>
      </w:r>
      <w:proofErr w:type="gramEnd"/>
      <w:r w:rsidRPr="00A862F3">
        <w:rPr>
          <w:rFonts w:eastAsia="Arial" w:cs="Arial"/>
          <w:color w:val="000000"/>
          <w:shd w:val="clear" w:color="auto" w:fill="FFFFFF"/>
        </w:rPr>
        <w:t xml:space="preserve"> laquelle</w:t>
      </w:r>
      <w:r w:rsidR="00ED16F6">
        <w:rPr>
          <w:rFonts w:eastAsia="Arial" w:cs="Arial"/>
          <w:color w:val="000000"/>
          <w:shd w:val="clear" w:color="auto" w:fill="FFFFFF"/>
        </w:rPr>
        <w:t xml:space="preserve"> : </w:t>
      </w:r>
      <w:r w:rsidRPr="00A862F3">
        <w:rPr>
          <w:rFonts w:eastAsia="Arial" w:cs="Arial"/>
          <w:color w:val="000000"/>
          <w:shd w:val="clear" w:color="auto" w:fill="FFFFFF"/>
        </w:rPr>
        <w:t xml:space="preserve"> </w:t>
      </w:r>
    </w:p>
    <w:p w14:paraId="1AC8476C" w14:textId="77777777" w:rsidR="00E77A9E" w:rsidRPr="00ED16F6" w:rsidRDefault="00494F8F" w:rsidP="00ED16F6">
      <w:pPr>
        <w:pStyle w:val="Paragraphedeliste"/>
        <w:numPr>
          <w:ilvl w:val="0"/>
          <w:numId w:val="38"/>
        </w:numPr>
        <w:rPr>
          <w:rFonts w:cs="Arial"/>
        </w:rPr>
      </w:pPr>
      <w:r w:rsidRPr="00ED16F6">
        <w:rPr>
          <w:rFonts w:eastAsia="Arial" w:cs="Arial"/>
          <w:color w:val="000000"/>
          <w:shd w:val="clear" w:color="auto" w:fill="FFFFFF"/>
        </w:rPr>
        <w:t xml:space="preserve">P=prix révisé </w:t>
      </w:r>
    </w:p>
    <w:p w14:paraId="1068A7A5" w14:textId="77777777" w:rsidR="00E77A9E" w:rsidRPr="00ED16F6" w:rsidRDefault="00494F8F" w:rsidP="00ED16F6">
      <w:pPr>
        <w:pStyle w:val="Paragraphedeliste"/>
        <w:numPr>
          <w:ilvl w:val="0"/>
          <w:numId w:val="38"/>
        </w:numPr>
        <w:rPr>
          <w:rFonts w:cs="Arial"/>
        </w:rPr>
      </w:pPr>
      <w:r w:rsidRPr="00ED16F6">
        <w:rPr>
          <w:rFonts w:eastAsia="Arial" w:cs="Arial"/>
          <w:color w:val="000000"/>
          <w:shd w:val="clear" w:color="auto" w:fill="FFFFFF"/>
        </w:rPr>
        <w:t>Po= prix fixé dans l'offre du titulaire</w:t>
      </w:r>
    </w:p>
    <w:p w14:paraId="19F41B44" w14:textId="77777777" w:rsidR="00E77A9E" w:rsidRPr="00ED16F6" w:rsidRDefault="00494F8F" w:rsidP="00ED16F6">
      <w:pPr>
        <w:pStyle w:val="Paragraphedeliste"/>
        <w:numPr>
          <w:ilvl w:val="0"/>
          <w:numId w:val="38"/>
        </w:numPr>
        <w:rPr>
          <w:rFonts w:cs="Arial"/>
        </w:rPr>
      </w:pPr>
      <w:r w:rsidRPr="00ED16F6">
        <w:rPr>
          <w:rFonts w:eastAsia="Arial" w:cs="Arial"/>
          <w:color w:val="000000"/>
          <w:shd w:val="clear" w:color="auto" w:fill="FFFFFF"/>
        </w:rPr>
        <w:t xml:space="preserve">Io=valeur de l'indice/index </w:t>
      </w:r>
      <w:r w:rsidR="00CD5AFD" w:rsidRPr="00ED16F6">
        <w:rPr>
          <w:rFonts w:eastAsia="Arial" w:cs="Arial"/>
          <w:b/>
          <w:color w:val="000000"/>
          <w:shd w:val="clear" w:color="auto" w:fill="FFFFFF"/>
        </w:rPr>
        <w:t>SYNTEC</w:t>
      </w:r>
      <w:r w:rsidRPr="00ED16F6">
        <w:rPr>
          <w:rFonts w:eastAsia="Arial" w:cs="Arial"/>
          <w:color w:val="000000"/>
          <w:shd w:val="clear" w:color="auto" w:fill="FFFFFF"/>
        </w:rPr>
        <w:t xml:space="preserve"> en vigueur au mois d'établissement des prix </w:t>
      </w:r>
    </w:p>
    <w:p w14:paraId="44C6CDA1" w14:textId="77777777" w:rsidR="00E77A9E" w:rsidRPr="00ED16F6" w:rsidRDefault="006E6894" w:rsidP="00ED16F6">
      <w:pPr>
        <w:pStyle w:val="Paragraphedeliste"/>
        <w:numPr>
          <w:ilvl w:val="0"/>
          <w:numId w:val="38"/>
        </w:numPr>
        <w:rPr>
          <w:rFonts w:cs="Arial"/>
        </w:rPr>
      </w:pPr>
      <w:r w:rsidRPr="00ED16F6">
        <w:rPr>
          <w:rFonts w:eastAsia="Arial" w:cs="Arial"/>
          <w:color w:val="000000"/>
          <w:shd w:val="clear" w:color="auto" w:fill="FFFFFF"/>
        </w:rPr>
        <w:t xml:space="preserve">Im = valeur du dernier </w:t>
      </w:r>
      <w:r w:rsidR="00494F8F" w:rsidRPr="00ED16F6">
        <w:rPr>
          <w:rFonts w:eastAsia="Arial" w:cs="Arial"/>
          <w:color w:val="000000"/>
          <w:shd w:val="clear" w:color="auto" w:fill="FFFFFF"/>
        </w:rPr>
        <w:t xml:space="preserve">indice </w:t>
      </w:r>
      <w:r w:rsidR="00CD5AFD" w:rsidRPr="00ED16F6">
        <w:rPr>
          <w:rFonts w:eastAsia="Arial" w:cs="Arial"/>
          <w:b/>
          <w:color w:val="000000"/>
          <w:shd w:val="clear" w:color="auto" w:fill="FFFFFF"/>
        </w:rPr>
        <w:t>SYNTEC</w:t>
      </w:r>
      <w:r w:rsidR="00494F8F" w:rsidRPr="00ED16F6">
        <w:rPr>
          <w:rFonts w:eastAsia="Arial" w:cs="Arial"/>
          <w:color w:val="000000"/>
          <w:shd w:val="clear" w:color="auto" w:fill="FFFFFF"/>
        </w:rPr>
        <w:t xml:space="preserve"> </w:t>
      </w:r>
      <w:r w:rsidRPr="00ED16F6">
        <w:rPr>
          <w:rFonts w:eastAsia="Arial" w:cs="Arial"/>
          <w:color w:val="000000"/>
          <w:shd w:val="clear" w:color="auto" w:fill="FFFFFF"/>
        </w:rPr>
        <w:t xml:space="preserve">paru (provisoire ou définitif) </w:t>
      </w:r>
      <w:r w:rsidR="00494F8F" w:rsidRPr="00ED16F6">
        <w:rPr>
          <w:rFonts w:eastAsia="Arial" w:cs="Arial"/>
          <w:color w:val="000000"/>
          <w:shd w:val="clear" w:color="auto" w:fill="FFFFFF"/>
        </w:rPr>
        <w:t xml:space="preserve">à la date de la révision. </w:t>
      </w:r>
    </w:p>
    <w:p w14:paraId="19CB6FBC" w14:textId="77777777" w:rsidR="006E6894" w:rsidRPr="00A862F3" w:rsidRDefault="00494F8F" w:rsidP="006E6894">
      <w:pPr>
        <w:rPr>
          <w:rFonts w:eastAsia="Arial" w:cs="Arial"/>
          <w:color w:val="000000"/>
          <w:shd w:val="clear" w:color="auto" w:fill="FFFFFF"/>
        </w:rPr>
      </w:pPr>
      <w:r w:rsidRPr="00A862F3">
        <w:rPr>
          <w:rFonts w:eastAsia="Arial" w:cs="Arial"/>
          <w:color w:val="000000"/>
          <w:shd w:val="clear" w:color="auto" w:fill="FFFFFF"/>
        </w:rPr>
        <w:t>Le prix de règlement ainsi déterminé reste fixe entre chaque révision.</w:t>
      </w:r>
    </w:p>
    <w:p w14:paraId="292D1282" w14:textId="77777777" w:rsidR="00E77A9E" w:rsidRPr="00A862F3" w:rsidRDefault="00494F8F">
      <w:pPr>
        <w:rPr>
          <w:rFonts w:cs="Arial"/>
        </w:rPr>
      </w:pPr>
      <w:r w:rsidRPr="00A862F3">
        <w:rPr>
          <w:rFonts w:eastAsia="Arial" w:cs="Arial"/>
          <w:color w:val="000000"/>
          <w:u w:val="single"/>
          <w:shd w:val="clear" w:color="auto" w:fill="FFFFFF"/>
        </w:rPr>
        <w:t>Clause butoir :</w:t>
      </w:r>
    </w:p>
    <w:p w14:paraId="412BE090" w14:textId="7C807F5C" w:rsidR="00E77A9E" w:rsidRPr="00A862F3" w:rsidRDefault="00494F8F">
      <w:pPr>
        <w:rPr>
          <w:rFonts w:cs="Arial"/>
        </w:rPr>
      </w:pPr>
      <w:r w:rsidRPr="00A862F3">
        <w:rPr>
          <w:rFonts w:eastAsia="Arial" w:cs="Arial"/>
          <w:color w:val="000000"/>
          <w:shd w:val="clear" w:color="auto" w:fill="FFFFFF"/>
        </w:rPr>
        <w:t xml:space="preserve">L'évolution des prix de règlement est limitée à une augmentation de </w:t>
      </w:r>
      <w:r w:rsidR="00802D4E" w:rsidRPr="00A862F3">
        <w:rPr>
          <w:rFonts w:eastAsia="Arial" w:cs="Arial"/>
          <w:b/>
          <w:color w:val="000000"/>
          <w:shd w:val="clear" w:color="auto" w:fill="FFFFFF"/>
        </w:rPr>
        <w:t>5%</w:t>
      </w:r>
      <w:r w:rsidRPr="00A862F3">
        <w:rPr>
          <w:rFonts w:eastAsia="Arial" w:cs="Arial"/>
          <w:color w:val="000000"/>
          <w:shd w:val="clear" w:color="auto" w:fill="FFFFFF"/>
        </w:rPr>
        <w:t xml:space="preserve"> et à une baisse de </w:t>
      </w:r>
      <w:r w:rsidR="006E6894" w:rsidRPr="00A862F3">
        <w:rPr>
          <w:rFonts w:eastAsia="Arial" w:cs="Arial"/>
          <w:b/>
          <w:color w:val="000000"/>
          <w:shd w:val="clear" w:color="auto" w:fill="FFFFFF"/>
        </w:rPr>
        <w:t>5</w:t>
      </w:r>
      <w:r w:rsidRPr="00A862F3">
        <w:rPr>
          <w:rFonts w:eastAsia="Arial" w:cs="Arial"/>
          <w:b/>
          <w:color w:val="000000"/>
          <w:shd w:val="clear" w:color="auto" w:fill="FFFFFF"/>
        </w:rPr>
        <w:t xml:space="preserve"> </w:t>
      </w:r>
      <w:r w:rsidRPr="00A862F3">
        <w:rPr>
          <w:rFonts w:eastAsia="Arial" w:cs="Arial"/>
          <w:i/>
          <w:color w:val="000000"/>
          <w:shd w:val="clear" w:color="auto" w:fill="FFFFFF"/>
        </w:rPr>
        <w:t>%</w:t>
      </w:r>
      <w:r w:rsidR="00802D4E" w:rsidRPr="00A862F3">
        <w:rPr>
          <w:rFonts w:eastAsia="Arial" w:cs="Arial"/>
          <w:color w:val="000000"/>
          <w:shd w:val="clear" w:color="auto" w:fill="FFFFFF"/>
        </w:rPr>
        <w:t xml:space="preserve">, </w:t>
      </w:r>
      <w:r w:rsidRPr="00A862F3">
        <w:rPr>
          <w:rFonts w:eastAsia="Arial" w:cs="Arial"/>
          <w:color w:val="000000"/>
          <w:shd w:val="clear" w:color="auto" w:fill="FFFFFF"/>
        </w:rPr>
        <w:t>calculées à chaqu</w:t>
      </w:r>
      <w:r w:rsidR="000273E7" w:rsidRPr="00A862F3">
        <w:rPr>
          <w:rFonts w:eastAsia="Arial" w:cs="Arial"/>
          <w:color w:val="000000"/>
          <w:shd w:val="clear" w:color="auto" w:fill="FFFFFF"/>
        </w:rPr>
        <w:t>e révision annuelle du contrat.</w:t>
      </w:r>
    </w:p>
    <w:p w14:paraId="4B52DE43" w14:textId="77777777" w:rsidR="00E77A9E" w:rsidRPr="00A862F3" w:rsidRDefault="00494F8F">
      <w:pPr>
        <w:rPr>
          <w:rFonts w:cs="Arial"/>
        </w:rPr>
      </w:pPr>
      <w:r w:rsidRPr="00A862F3">
        <w:rPr>
          <w:rFonts w:eastAsia="Arial" w:cs="Arial"/>
          <w:color w:val="000000"/>
          <w:u w:val="single"/>
          <w:shd w:val="clear" w:color="auto" w:fill="FFFFFF"/>
        </w:rPr>
        <w:t>Périodicité de révision des prix :</w:t>
      </w:r>
    </w:p>
    <w:p w14:paraId="45258409" w14:textId="77777777" w:rsidR="00E77A9E" w:rsidRPr="00A862F3" w:rsidRDefault="00494F8F">
      <w:pPr>
        <w:rPr>
          <w:rFonts w:cs="Arial"/>
        </w:rPr>
      </w:pPr>
      <w:r w:rsidRPr="00A862F3">
        <w:rPr>
          <w:rFonts w:eastAsia="Arial" w:cs="Arial"/>
          <w:color w:val="000000"/>
          <w:shd w:val="clear" w:color="auto" w:fill="FFFFFF"/>
        </w:rPr>
        <w:t>Les prix sont révisés à la date anniversaire de la notification du marché par application de la formule décrite ci-dessus.</w:t>
      </w:r>
    </w:p>
    <w:p w14:paraId="4B4722FD" w14:textId="295ABE00" w:rsidR="00E77A9E" w:rsidRPr="00A862F3" w:rsidRDefault="00494F8F">
      <w:pPr>
        <w:rPr>
          <w:rFonts w:eastAsia="Arial" w:cs="Arial"/>
          <w:color w:val="000000"/>
          <w:shd w:val="clear" w:color="auto" w:fill="FFFFFF"/>
        </w:rPr>
      </w:pPr>
      <w:r w:rsidRPr="00A862F3">
        <w:rPr>
          <w:rFonts w:eastAsia="Arial" w:cs="Arial"/>
          <w:color w:val="000000"/>
          <w:shd w:val="clear" w:color="auto" w:fill="FFFFFF"/>
        </w:rPr>
        <w:t>Le calcul de la révision de prix incombe au titulaire qui doit, lors de sa demande de paiement, calculer la révision applicable et fournir à l'acheteur les informations (notamment la valeur des indices) nécessaires au contrôle dudit calcul.</w:t>
      </w:r>
    </w:p>
    <w:p w14:paraId="1937BE93" w14:textId="2F65A01D" w:rsidR="00802D4E" w:rsidRPr="00ED16F6" w:rsidRDefault="00802D4E" w:rsidP="00ED16F6">
      <w:pPr>
        <w:jc w:val="center"/>
        <w:rPr>
          <w:rFonts w:cs="Arial"/>
          <w:color w:val="F24F00"/>
        </w:rPr>
      </w:pPr>
      <w:r w:rsidRPr="00ED16F6">
        <w:rPr>
          <w:rFonts w:cs="Arial"/>
          <w:color w:val="F24F00"/>
          <w:szCs w:val="20"/>
        </w:rPr>
        <w:t>Aucune évolution de prix ne peut être appliquée sans que l’acheteur n’en ai été dûment informé.</w:t>
      </w:r>
    </w:p>
    <w:p w14:paraId="031615F6" w14:textId="77777777" w:rsidR="00E77A9E" w:rsidRPr="00A862F3" w:rsidRDefault="00494F8F" w:rsidP="00A441A0">
      <w:pPr>
        <w:pStyle w:val="Titre2"/>
        <w:rPr>
          <w:rFonts w:cs="Arial"/>
        </w:rPr>
      </w:pPr>
      <w:bookmarkStart w:id="62" w:name="_Toc218779210"/>
      <w:r w:rsidRPr="00A862F3">
        <w:rPr>
          <w:rFonts w:cs="Arial"/>
        </w:rPr>
        <w:t>Avances</w:t>
      </w:r>
      <w:bookmarkEnd w:id="62"/>
    </w:p>
    <w:p w14:paraId="01552DE0" w14:textId="77777777" w:rsidR="00E77A9E" w:rsidRPr="00A862F3" w:rsidRDefault="00494F8F">
      <w:pPr>
        <w:rPr>
          <w:rFonts w:cs="Arial"/>
        </w:rPr>
      </w:pPr>
      <w:r w:rsidRPr="00A862F3">
        <w:rPr>
          <w:rFonts w:eastAsia="Arial" w:cs="Arial"/>
          <w:color w:val="000000"/>
          <w:shd w:val="clear" w:color="auto" w:fill="FFFFFF"/>
        </w:rPr>
        <w:t>Le taux de l'avance est de 5% Ce taux est calculé selon les modalités de l'article R. 2191-6 et suivants du code de la commande publique</w:t>
      </w:r>
    </w:p>
    <w:p w14:paraId="3BCDA3FF" w14:textId="328295F6" w:rsidR="00E77A9E" w:rsidRPr="00A862F3" w:rsidRDefault="00494F8F">
      <w:pPr>
        <w:rPr>
          <w:rFonts w:cs="Arial"/>
        </w:rPr>
      </w:pPr>
      <w:r w:rsidRPr="00A862F3">
        <w:rPr>
          <w:rFonts w:eastAsia="Arial" w:cs="Arial"/>
          <w:color w:val="000000"/>
          <w:shd w:val="clear" w:color="auto" w:fill="FFFFFF"/>
        </w:rPr>
        <w:t xml:space="preserve">Le montant de l'avance ne peut être affecté par la mise en </w:t>
      </w:r>
      <w:r w:rsidR="004C7EA3" w:rsidRPr="00A862F3">
        <w:rPr>
          <w:rFonts w:eastAsia="Arial" w:cs="Arial"/>
          <w:color w:val="000000"/>
          <w:shd w:val="clear" w:color="auto" w:fill="FFFFFF"/>
        </w:rPr>
        <w:t>œuvre</w:t>
      </w:r>
      <w:r w:rsidRPr="00A862F3">
        <w:rPr>
          <w:rFonts w:eastAsia="Arial" w:cs="Arial"/>
          <w:color w:val="000000"/>
          <w:shd w:val="clear" w:color="auto" w:fill="FFFFFF"/>
        </w:rPr>
        <w:t xml:space="preserve"> d'une clause de variation de prix.</w:t>
      </w:r>
    </w:p>
    <w:p w14:paraId="5B195242" w14:textId="77777777" w:rsidR="00E77A9E" w:rsidRPr="00A862F3" w:rsidRDefault="00494F8F">
      <w:pPr>
        <w:rPr>
          <w:rFonts w:cs="Arial"/>
          <w:spacing w:val="-10"/>
        </w:rPr>
      </w:pPr>
      <w:r w:rsidRPr="00A862F3">
        <w:rPr>
          <w:rFonts w:eastAsia="Arial" w:cs="Arial"/>
          <w:color w:val="000000"/>
          <w:spacing w:val="-10"/>
          <w:shd w:val="clear" w:color="auto" w:fill="FFFFFF"/>
        </w:rPr>
        <w:t>Le taux et les conditions de versement de l'avance ne peuvent être modifiés en cours d'exécution du marché.</w:t>
      </w:r>
    </w:p>
    <w:p w14:paraId="757598E5" w14:textId="77777777" w:rsidR="00E77A9E" w:rsidRPr="00A862F3" w:rsidRDefault="00494F8F">
      <w:pPr>
        <w:rPr>
          <w:rFonts w:cs="Arial"/>
        </w:rPr>
      </w:pPr>
      <w:r w:rsidRPr="00A862F3">
        <w:rPr>
          <w:rFonts w:eastAsia="Arial" w:cs="Arial"/>
          <w:color w:val="000000"/>
          <w:shd w:val="clear" w:color="auto" w:fill="FFFFFF"/>
        </w:rPr>
        <w:t>Le délai de versement de l'avance court à compter de la notification du marché</w:t>
      </w:r>
      <w:r w:rsidRPr="00A862F3">
        <w:rPr>
          <w:rFonts w:eastAsia="Arial" w:cs="Arial"/>
          <w:b/>
          <w:color w:val="000000"/>
          <w:shd w:val="clear" w:color="auto" w:fill="FFFFFF"/>
        </w:rPr>
        <w:t>.</w:t>
      </w:r>
    </w:p>
    <w:p w14:paraId="3B77911D" w14:textId="64ABD303" w:rsidR="00ED16F6" w:rsidRDefault="00494F8F">
      <w:pPr>
        <w:rPr>
          <w:rFonts w:eastAsia="Arial" w:cs="Arial"/>
          <w:b/>
          <w:color w:val="000000"/>
          <w:shd w:val="clear" w:color="auto" w:fill="FFFFFF"/>
        </w:rPr>
      </w:pPr>
      <w:r w:rsidRPr="00A862F3">
        <w:rPr>
          <w:rFonts w:eastAsia="Arial" w:cs="Arial"/>
          <w:color w:val="000000"/>
          <w:shd w:val="clear" w:color="auto" w:fill="FFFFFF"/>
        </w:rPr>
        <w:t>Le remboursement de l'avance est effectué selon les modalités de l'article R.2191-11 et suivants du code de la commande publique</w:t>
      </w:r>
      <w:r w:rsidR="000273E7" w:rsidRPr="00A862F3">
        <w:rPr>
          <w:rFonts w:eastAsia="Arial" w:cs="Arial"/>
          <w:b/>
          <w:color w:val="000000"/>
          <w:shd w:val="clear" w:color="auto" w:fill="FFFFFF"/>
        </w:rPr>
        <w:t>.</w:t>
      </w:r>
    </w:p>
    <w:p w14:paraId="2ECAF6DA" w14:textId="77777777" w:rsidR="00ED16F6" w:rsidRDefault="00ED16F6">
      <w:pPr>
        <w:widowControl w:val="0"/>
        <w:spacing w:before="0"/>
        <w:jc w:val="left"/>
        <w:rPr>
          <w:rFonts w:eastAsia="Arial" w:cs="Arial"/>
          <w:b/>
          <w:color w:val="000000"/>
          <w:shd w:val="clear" w:color="auto" w:fill="FFFFFF"/>
        </w:rPr>
      </w:pPr>
      <w:r>
        <w:rPr>
          <w:rFonts w:eastAsia="Arial" w:cs="Arial"/>
          <w:b/>
          <w:color w:val="000000"/>
          <w:shd w:val="clear" w:color="auto" w:fill="FFFFFF"/>
        </w:rPr>
        <w:br w:type="page"/>
      </w:r>
    </w:p>
    <w:p w14:paraId="7506CC31" w14:textId="77777777" w:rsidR="00E77A9E" w:rsidRPr="00A862F3" w:rsidRDefault="00494F8F" w:rsidP="00A441A0">
      <w:pPr>
        <w:pStyle w:val="Titre2"/>
        <w:rPr>
          <w:rFonts w:cs="Arial"/>
        </w:rPr>
      </w:pPr>
      <w:bookmarkStart w:id="63" w:name="_Toc218779211"/>
      <w:r w:rsidRPr="00A862F3">
        <w:rPr>
          <w:rFonts w:cs="Arial"/>
        </w:rPr>
        <w:lastRenderedPageBreak/>
        <w:t>Modalités financières</w:t>
      </w:r>
      <w:bookmarkEnd w:id="63"/>
    </w:p>
    <w:p w14:paraId="20D458A8" w14:textId="77777777" w:rsidR="00E77A9E" w:rsidRPr="00A862F3" w:rsidRDefault="00494F8F" w:rsidP="00A67C09">
      <w:pPr>
        <w:pStyle w:val="Titre3"/>
        <w:numPr>
          <w:ilvl w:val="2"/>
          <w:numId w:val="31"/>
        </w:numPr>
      </w:pPr>
      <w:bookmarkStart w:id="64" w:name="_Toc218779212"/>
      <w:r w:rsidRPr="00A862F3">
        <w:t>Répartition des paiements</w:t>
      </w:r>
      <w:bookmarkEnd w:id="64"/>
    </w:p>
    <w:p w14:paraId="0D59EB64" w14:textId="77777777" w:rsidR="00E77A9E" w:rsidRPr="00A862F3" w:rsidRDefault="00494F8F">
      <w:pPr>
        <w:rPr>
          <w:rFonts w:cs="Arial"/>
        </w:rPr>
      </w:pPr>
      <w:r w:rsidRPr="00A862F3">
        <w:rPr>
          <w:rFonts w:eastAsia="Arial" w:cs="Arial"/>
          <w:color w:val="000000"/>
          <w:shd w:val="clear" w:color="auto" w:fill="FFFFFF"/>
        </w:rPr>
        <w:t xml:space="preserve">La périodicité des acomptes est fixée à </w:t>
      </w:r>
      <w:r w:rsidR="000273E7" w:rsidRPr="00A862F3">
        <w:rPr>
          <w:rFonts w:eastAsia="Arial" w:cs="Arial"/>
          <w:b/>
          <w:color w:val="000000"/>
          <w:shd w:val="clear" w:color="auto" w:fill="FFFFFF"/>
        </w:rPr>
        <w:t>trois mois au maximum</w:t>
      </w:r>
      <w:r w:rsidRPr="00A862F3">
        <w:rPr>
          <w:rFonts w:eastAsia="Arial" w:cs="Arial"/>
          <w:b/>
          <w:color w:val="000000"/>
          <w:shd w:val="clear" w:color="auto" w:fill="FFFFFF"/>
        </w:rPr>
        <w:t>.</w:t>
      </w:r>
    </w:p>
    <w:p w14:paraId="4DA8244F" w14:textId="77777777" w:rsidR="00E77A9E" w:rsidRPr="00A862F3" w:rsidRDefault="00494F8F">
      <w:pPr>
        <w:rPr>
          <w:rFonts w:cs="Arial"/>
        </w:rPr>
      </w:pPr>
      <w:r w:rsidRPr="00A862F3">
        <w:rPr>
          <w:rFonts w:eastAsia="Arial" w:cs="Arial"/>
          <w:color w:val="000000"/>
          <w:shd w:val="clear" w:color="auto" w:fill="FFFFFF"/>
        </w:rPr>
        <w:t>La demande d'acompte et son versement s'effectuent dans le cadre des articles R.2191-21 et suivants du code de la commande publique et sur la base des prestations effectuées. Les demandes d'acomptes et le solde sont justifiés à partir du constat du service fait.</w:t>
      </w:r>
    </w:p>
    <w:p w14:paraId="4685C164" w14:textId="77777777" w:rsidR="00E77A9E" w:rsidRPr="00A862F3" w:rsidRDefault="00494F8F">
      <w:pPr>
        <w:rPr>
          <w:rFonts w:cs="Arial"/>
        </w:rPr>
      </w:pPr>
      <w:r w:rsidRPr="00A862F3">
        <w:rPr>
          <w:rFonts w:eastAsia="Arial" w:cs="Arial"/>
          <w:color w:val="000000"/>
          <w:shd w:val="clear" w:color="auto" w:fill="FFFFFF"/>
        </w:rPr>
        <w:t xml:space="preserve">La périodicité peut être ramenée à un mois selon les conditions fixées à l'article R.2191-22 du code de la commande publique. </w:t>
      </w:r>
    </w:p>
    <w:p w14:paraId="1458F93D" w14:textId="77777777" w:rsidR="00E77A9E" w:rsidRPr="00A862F3" w:rsidRDefault="00494F8F">
      <w:pPr>
        <w:rPr>
          <w:rFonts w:cs="Arial"/>
        </w:rPr>
      </w:pPr>
      <w:r w:rsidRPr="00A862F3">
        <w:rPr>
          <w:rFonts w:eastAsia="Arial" w:cs="Arial"/>
          <w:color w:val="000000"/>
          <w:shd w:val="clear" w:color="auto" w:fill="FFFFFF"/>
        </w:rPr>
        <w:t>Le paiement des acomptes n'a pas de caractère définitif et ne peut excéder la valeur des prestations auxquelles il se rapporte.</w:t>
      </w:r>
    </w:p>
    <w:p w14:paraId="345E5FD2" w14:textId="77777777" w:rsidR="00E77A9E" w:rsidRPr="00A862F3" w:rsidRDefault="00494F8F" w:rsidP="00A67C09">
      <w:pPr>
        <w:pStyle w:val="Titre3"/>
      </w:pPr>
      <w:bookmarkStart w:id="65" w:name="_Toc218779213"/>
      <w:r w:rsidRPr="00A862F3">
        <w:t>Retenue de garantie, cautionnement et comptable(s) assignataire(s)</w:t>
      </w:r>
      <w:bookmarkEnd w:id="65"/>
    </w:p>
    <w:p w14:paraId="238EB9C8" w14:textId="77777777" w:rsidR="00E77A9E" w:rsidRPr="00A862F3" w:rsidRDefault="00494F8F">
      <w:pPr>
        <w:rPr>
          <w:rFonts w:cs="Arial"/>
        </w:rPr>
      </w:pPr>
      <w:r w:rsidRPr="00A862F3">
        <w:rPr>
          <w:rFonts w:eastAsia="Arial" w:cs="Arial"/>
          <w:color w:val="000000"/>
          <w:shd w:val="clear" w:color="auto" w:fill="FFFFFF"/>
        </w:rPr>
        <w:t>Il n'est pas pratiqué de retenue de garantie.</w:t>
      </w:r>
    </w:p>
    <w:p w14:paraId="3579F3DD" w14:textId="3E581BAE" w:rsidR="00E77A9E" w:rsidRDefault="00494F8F">
      <w:pPr>
        <w:rPr>
          <w:rFonts w:eastAsia="Arial" w:cs="Arial"/>
          <w:color w:val="000000"/>
          <w:shd w:val="clear" w:color="auto" w:fill="FFFFFF"/>
        </w:rPr>
      </w:pPr>
      <w:r w:rsidRPr="00A862F3">
        <w:rPr>
          <w:rFonts w:eastAsia="Arial" w:cs="Arial"/>
          <w:color w:val="000000"/>
          <w:shd w:val="clear" w:color="auto" w:fill="FFFFFF"/>
        </w:rPr>
        <w:t xml:space="preserve">Le marché peut être cédé ou nanti dans les conditions prévues aux articles R.2191-46 et suivants du code de la commande publique. Il est remis par l'acheteur, sur demande du titulaire, d'un </w:t>
      </w:r>
      <w:proofErr w:type="spellStart"/>
      <w:r w:rsidRPr="00A862F3">
        <w:rPr>
          <w:rFonts w:eastAsia="Arial" w:cs="Arial"/>
          <w:color w:val="000000"/>
          <w:shd w:val="clear" w:color="auto" w:fill="FFFFFF"/>
        </w:rPr>
        <w:t>co-traitant</w:t>
      </w:r>
      <w:proofErr w:type="spellEnd"/>
      <w:r w:rsidRPr="00A862F3">
        <w:rPr>
          <w:rFonts w:eastAsia="Arial" w:cs="Arial"/>
          <w:color w:val="000000"/>
          <w:shd w:val="clear" w:color="auto" w:fill="FFFFFF"/>
        </w:rPr>
        <w:t xml:space="preserve"> ou d'un sous-traitant, un certificat de cessibilité en vue de permettre la cession ou le nantissement des créances résultant du marché.</w:t>
      </w:r>
    </w:p>
    <w:p w14:paraId="552AC976" w14:textId="77777777" w:rsidR="00ED16F6" w:rsidRPr="00A862F3" w:rsidRDefault="00ED16F6">
      <w:pPr>
        <w:rPr>
          <w:rFonts w:cs="Arial"/>
        </w:rPr>
      </w:pPr>
    </w:p>
    <w:p w14:paraId="20DDD33D" w14:textId="4287DE51" w:rsidR="00E77A9E" w:rsidRDefault="006A7A45" w:rsidP="00ED16F6">
      <w:pPr>
        <w:shd w:val="clear" w:color="auto" w:fill="E8E8FC"/>
        <w:spacing w:after="120"/>
        <w:rPr>
          <w:rFonts w:eastAsia="Arial" w:cs="Arial"/>
          <w:color w:val="000000"/>
          <w:shd w:val="clear" w:color="auto" w:fill="FFFFFF"/>
        </w:rPr>
      </w:pPr>
      <w:r w:rsidRPr="00ED16F6">
        <w:rPr>
          <w:rFonts w:eastAsia="Arial" w:cs="Arial"/>
          <w:color w:val="000000"/>
          <w:shd w:val="clear" w:color="auto" w:fill="E8E8FC"/>
        </w:rPr>
        <w:t xml:space="preserve">Le comptable assignataire compétent </w:t>
      </w:r>
      <w:r w:rsidR="004C7EA3" w:rsidRPr="00ED16F6">
        <w:rPr>
          <w:rFonts w:eastAsia="Arial" w:cs="Arial"/>
          <w:color w:val="000000"/>
          <w:shd w:val="clear" w:color="auto" w:fill="E8E8FC"/>
        </w:rPr>
        <w:t xml:space="preserve">pour le CHU de Clermont-Ferrand </w:t>
      </w:r>
      <w:r w:rsidRPr="00ED16F6">
        <w:rPr>
          <w:rFonts w:eastAsia="Arial" w:cs="Arial"/>
          <w:color w:val="000000"/>
          <w:shd w:val="clear" w:color="auto" w:fill="E8E8FC"/>
        </w:rPr>
        <w:t>es</w:t>
      </w:r>
      <w:r w:rsidR="00494F8F" w:rsidRPr="00ED16F6">
        <w:rPr>
          <w:rFonts w:eastAsia="Arial" w:cs="Arial"/>
          <w:color w:val="000000"/>
          <w:shd w:val="clear" w:color="auto" w:fill="E8E8FC"/>
        </w:rPr>
        <w:t>t :</w:t>
      </w:r>
      <w:r w:rsidRPr="00A862F3">
        <w:rPr>
          <w:rFonts w:eastAsia="Arial" w:cs="Arial"/>
          <w:color w:val="000000"/>
          <w:shd w:val="clear" w:color="auto" w:fill="FFFFFF"/>
        </w:rPr>
        <w:t xml:space="preserve"> </w:t>
      </w:r>
    </w:p>
    <w:p w14:paraId="71689E8B" w14:textId="0AC333B4" w:rsidR="00E9339C" w:rsidRPr="00ED16F6" w:rsidRDefault="00E9339C" w:rsidP="00ED16F6">
      <w:pPr>
        <w:shd w:val="clear" w:color="auto" w:fill="E8E8FC"/>
        <w:spacing w:after="120"/>
        <w:jc w:val="center"/>
        <w:rPr>
          <w:rFonts w:eastAsia="Arial" w:cs="Arial"/>
          <w:b/>
          <w:color w:val="000000"/>
          <w:shd w:val="clear" w:color="auto" w:fill="FFFFFF"/>
        </w:rPr>
      </w:pPr>
      <w:r w:rsidRPr="00ED16F6">
        <w:rPr>
          <w:rFonts w:eastAsia="Arial" w:cs="Arial"/>
          <w:b/>
          <w:color w:val="000000"/>
          <w:shd w:val="clear" w:color="auto" w:fill="E8E8FC"/>
        </w:rPr>
        <w:t>Monsieur le Trésorier Principal</w:t>
      </w:r>
    </w:p>
    <w:p w14:paraId="7DA32FF7" w14:textId="477DDFD4" w:rsidR="00E9339C" w:rsidRPr="00ED16F6" w:rsidRDefault="00E9339C" w:rsidP="00ED16F6">
      <w:pPr>
        <w:shd w:val="clear" w:color="auto" w:fill="E8E8FC"/>
        <w:spacing w:after="120"/>
        <w:jc w:val="center"/>
        <w:rPr>
          <w:rFonts w:eastAsia="Arial" w:cs="Arial"/>
          <w:b/>
          <w:color w:val="000000"/>
          <w:shd w:val="clear" w:color="auto" w:fill="FFFFFF"/>
        </w:rPr>
      </w:pPr>
      <w:r w:rsidRPr="00ED16F6">
        <w:rPr>
          <w:rFonts w:eastAsia="Arial" w:cs="Arial"/>
          <w:b/>
          <w:color w:val="000000"/>
          <w:shd w:val="clear" w:color="auto" w:fill="E8E8FC"/>
        </w:rPr>
        <w:t>65-67 Boulevard François Mitterrand</w:t>
      </w:r>
    </w:p>
    <w:p w14:paraId="4300953B" w14:textId="426E1CCF" w:rsidR="00E9339C" w:rsidRPr="00ED16F6" w:rsidRDefault="00E9339C" w:rsidP="00ED16F6">
      <w:pPr>
        <w:shd w:val="clear" w:color="auto" w:fill="E8E8FC"/>
        <w:spacing w:after="120"/>
        <w:jc w:val="center"/>
        <w:rPr>
          <w:rFonts w:eastAsia="Arial" w:cs="Arial"/>
          <w:b/>
          <w:color w:val="000000"/>
          <w:shd w:val="clear" w:color="auto" w:fill="FFFFFF"/>
        </w:rPr>
      </w:pPr>
      <w:r w:rsidRPr="00ED16F6">
        <w:rPr>
          <w:rFonts w:eastAsia="Arial" w:cs="Arial"/>
          <w:b/>
          <w:color w:val="000000"/>
          <w:shd w:val="clear" w:color="auto" w:fill="E8E8FC"/>
        </w:rPr>
        <w:t>63000 CLERMONT FERRAND</w:t>
      </w:r>
    </w:p>
    <w:p w14:paraId="15541442" w14:textId="516F87E5" w:rsidR="00E9339C" w:rsidRPr="00ED16F6" w:rsidRDefault="00E9339C" w:rsidP="00ED16F6">
      <w:pPr>
        <w:shd w:val="clear" w:color="auto" w:fill="E8E8FC"/>
        <w:spacing w:after="240"/>
        <w:jc w:val="center"/>
        <w:rPr>
          <w:rFonts w:eastAsia="Arial" w:cs="Arial"/>
          <w:b/>
          <w:color w:val="000000"/>
          <w:sz w:val="10"/>
          <w:szCs w:val="10"/>
          <w:shd w:val="clear" w:color="auto" w:fill="FFFFFF"/>
        </w:rPr>
      </w:pPr>
      <w:r w:rsidRPr="00ED16F6">
        <w:rPr>
          <w:rFonts w:eastAsia="Arial" w:cs="Arial"/>
          <w:b/>
          <w:color w:val="000000"/>
          <w:shd w:val="clear" w:color="auto" w:fill="E8E8FC"/>
        </w:rPr>
        <w:t>Tél : 04 73 29 74 80</w:t>
      </w:r>
      <w:r w:rsidR="00ED16F6">
        <w:rPr>
          <w:rFonts w:eastAsia="Arial" w:cs="Arial"/>
          <w:b/>
          <w:color w:val="000000"/>
          <w:shd w:val="clear" w:color="auto" w:fill="E8E8FC"/>
        </w:rPr>
        <w:br/>
      </w:r>
    </w:p>
    <w:p w14:paraId="30BC1BB5" w14:textId="77777777" w:rsidR="00E77A9E" w:rsidRPr="00A862F3" w:rsidRDefault="00494F8F" w:rsidP="00A67C09">
      <w:pPr>
        <w:pStyle w:val="Titre3"/>
      </w:pPr>
      <w:bookmarkStart w:id="66" w:name="_Toc218779214"/>
      <w:r w:rsidRPr="00A862F3">
        <w:t>Intérêts moratoires</w:t>
      </w:r>
      <w:bookmarkEnd w:id="66"/>
    </w:p>
    <w:p w14:paraId="3B7FB02B" w14:textId="77777777" w:rsidR="00E77A9E" w:rsidRPr="00A862F3" w:rsidRDefault="00494F8F">
      <w:pPr>
        <w:rPr>
          <w:rFonts w:cs="Arial"/>
        </w:rPr>
      </w:pPr>
      <w:r w:rsidRPr="00A862F3">
        <w:rPr>
          <w:rFonts w:eastAsia="Arial" w:cs="Arial"/>
          <w:color w:val="000000"/>
          <w:shd w:val="clear" w:color="auto" w:fill="FFFFFF"/>
        </w:rPr>
        <w:t>Les sommes dues sont payées conformément aux dispositions de l'article L.2192-10 du code de la commande publique.</w:t>
      </w:r>
    </w:p>
    <w:p w14:paraId="2C962B0D" w14:textId="77777777" w:rsidR="00E77A9E" w:rsidRPr="00A862F3" w:rsidRDefault="00494F8F">
      <w:pPr>
        <w:rPr>
          <w:rFonts w:cs="Arial"/>
        </w:rPr>
      </w:pPr>
      <w:r w:rsidRPr="00A862F3">
        <w:rPr>
          <w:rFonts w:eastAsia="Arial" w:cs="Arial"/>
          <w:color w:val="000000"/>
          <w:shd w:val="clear" w:color="auto" w:fill="FFFFFF"/>
        </w:rPr>
        <w:t xml:space="preserve">Le délai de paiement est fixé à 50 jours maximum pour les </w:t>
      </w:r>
      <w:r w:rsidR="006A7A45" w:rsidRPr="00A862F3">
        <w:rPr>
          <w:rFonts w:eastAsia="Arial" w:cs="Arial"/>
          <w:color w:val="000000"/>
          <w:shd w:val="clear" w:color="auto" w:fill="FFFFFF"/>
        </w:rPr>
        <w:t xml:space="preserve">établissements publics de santé. </w:t>
      </w:r>
      <w:r w:rsidRPr="00A862F3">
        <w:rPr>
          <w:rFonts w:eastAsia="Arial" w:cs="Arial"/>
          <w:color w:val="000000"/>
          <w:shd w:val="clear" w:color="auto" w:fill="FFFFFF"/>
        </w:rPr>
        <w:t>La date de début du délai est déterminée selon les modalités de l'article R.2191-12 et suivants du code de la commande publique. </w:t>
      </w:r>
    </w:p>
    <w:p w14:paraId="167CC478" w14:textId="327C9EEB" w:rsidR="00E77A9E" w:rsidRPr="00A862F3" w:rsidRDefault="00494F8F">
      <w:pPr>
        <w:rPr>
          <w:rFonts w:cs="Arial"/>
        </w:rPr>
      </w:pPr>
      <w:r w:rsidRPr="00A862F3">
        <w:rPr>
          <w:rFonts w:eastAsia="Arial" w:cs="Arial"/>
          <w:color w:val="000000"/>
          <w:shd w:val="clear" w:color="auto" w:fill="FFFFFF"/>
        </w:rPr>
        <w:t>Lorsque les sommes dues en principal ne sont pas mises en paiement à l'expiration du délai de paiement, le titulaire a droit, sans qu'il ait à les demander, au versement des intérêts moratoires et de l'indemnité forfaitaire pour frais de recouvrement prévus aux articles L.2192-12 et suivants et R.2192-31 à R.2192-36 du code de la commande publique.</w:t>
      </w:r>
    </w:p>
    <w:p w14:paraId="070F163A" w14:textId="058719B7" w:rsidR="00E77A9E" w:rsidRPr="00A862F3" w:rsidRDefault="00494F8F">
      <w:pPr>
        <w:rPr>
          <w:rFonts w:cs="Arial"/>
        </w:rPr>
      </w:pPr>
      <w:r w:rsidRPr="00A862F3">
        <w:rPr>
          <w:rFonts w:eastAsia="Arial" w:cs="Arial"/>
          <w:color w:val="000000"/>
          <w:shd w:val="clear" w:color="auto" w:fill="FFFFFF"/>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w:t>
      </w:r>
      <w:proofErr w:type="gramStart"/>
      <w:r w:rsidRPr="00A862F3">
        <w:rPr>
          <w:rFonts w:eastAsia="Arial" w:cs="Arial"/>
          <w:color w:val="000000"/>
          <w:shd w:val="clear" w:color="auto" w:fill="FFFFFF"/>
        </w:rPr>
        <w:t>du principal incluse</w:t>
      </w:r>
      <w:proofErr w:type="gramEnd"/>
      <w:r w:rsidRPr="00A862F3">
        <w:rPr>
          <w:rFonts w:eastAsia="Arial" w:cs="Arial"/>
          <w:color w:val="000000"/>
          <w:shd w:val="clear" w:color="auto" w:fill="FFFFFF"/>
        </w:rPr>
        <w:t xml:space="preserve"> et sont calculés sur le montant total du paiement toutes taxes comprises, diminué des éventuelles retenue de garantie, clauses d'actualisation, de révision et des pénalités.</w:t>
      </w:r>
    </w:p>
    <w:p w14:paraId="68D46CBC" w14:textId="77777777" w:rsidR="00E77A9E" w:rsidRPr="00A862F3" w:rsidRDefault="00494F8F">
      <w:pPr>
        <w:rPr>
          <w:rFonts w:cs="Arial"/>
        </w:rPr>
      </w:pPr>
      <w:r w:rsidRPr="00A862F3">
        <w:rPr>
          <w:rFonts w:eastAsia="Arial" w:cs="Arial"/>
          <w:color w:val="000000"/>
          <w:shd w:val="clear" w:color="auto" w:fill="FFFFFF"/>
        </w:rPr>
        <w:t>Le montant de l'indemnité forfaitaire pour frais de recouvrement est fixé à 40 euros.</w:t>
      </w:r>
    </w:p>
    <w:p w14:paraId="385C54F2" w14:textId="77777777" w:rsidR="00E77A9E" w:rsidRPr="00A862F3" w:rsidRDefault="00494F8F">
      <w:pPr>
        <w:rPr>
          <w:rFonts w:cs="Arial"/>
        </w:rPr>
      </w:pPr>
      <w:r w:rsidRPr="00A862F3">
        <w:rPr>
          <w:rFonts w:eastAsia="Arial" w:cs="Arial"/>
          <w:color w:val="000000"/>
          <w:shd w:val="clear" w:color="auto" w:fill="FFFFFF"/>
        </w:rPr>
        <w:t>Les intérêts moratoires et l'indemnité forfaitaire pour frais de recouvrement sont payés dans un délai de quarante-cinq jours suivant la mise en paiement du principal.</w:t>
      </w:r>
    </w:p>
    <w:p w14:paraId="493389ED" w14:textId="77777777" w:rsidR="00E77A9E" w:rsidRPr="00A862F3" w:rsidRDefault="00494F8F" w:rsidP="00A441A0">
      <w:pPr>
        <w:pStyle w:val="Titre2"/>
        <w:rPr>
          <w:rFonts w:cs="Arial"/>
        </w:rPr>
      </w:pPr>
      <w:bookmarkStart w:id="67" w:name="_Toc218779215"/>
      <w:r w:rsidRPr="00A862F3">
        <w:rPr>
          <w:rFonts w:cs="Arial"/>
        </w:rPr>
        <w:lastRenderedPageBreak/>
        <w:t>Modalités de facturation</w:t>
      </w:r>
      <w:bookmarkEnd w:id="67"/>
    </w:p>
    <w:p w14:paraId="593F23E9" w14:textId="77777777" w:rsidR="00E77A9E" w:rsidRPr="00A862F3" w:rsidRDefault="00494F8F">
      <w:pPr>
        <w:rPr>
          <w:rFonts w:cs="Arial"/>
        </w:rPr>
      </w:pPr>
      <w:r w:rsidRPr="00A862F3">
        <w:rPr>
          <w:rFonts w:eastAsia="Arial" w:cs="Arial"/>
          <w:color w:val="000000"/>
          <w:shd w:val="clear" w:color="auto" w:fill="FFFFFF"/>
        </w:rPr>
        <w:t>Le paiement est effectué sur demande de paiement émise par le titulaire et après constatation du service fait par l'acheteur.</w:t>
      </w:r>
    </w:p>
    <w:p w14:paraId="6651812D" w14:textId="77777777" w:rsidR="00E77A9E" w:rsidRPr="00A862F3" w:rsidRDefault="00494F8F">
      <w:pPr>
        <w:rPr>
          <w:rFonts w:cs="Arial"/>
        </w:rPr>
      </w:pPr>
      <w:r w:rsidRPr="00A862F3">
        <w:rPr>
          <w:rFonts w:eastAsia="Arial" w:cs="Arial"/>
          <w:color w:val="000000"/>
          <w:shd w:val="clear" w:color="auto" w:fill="FFFFFF"/>
        </w:rPr>
        <w:t>Le paiement est effectué par virement au compte du titulaire.</w:t>
      </w:r>
    </w:p>
    <w:p w14:paraId="5FD58BE3" w14:textId="77777777" w:rsidR="00E77A9E" w:rsidRPr="00A862F3" w:rsidRDefault="00494F8F" w:rsidP="00A67C09">
      <w:pPr>
        <w:pStyle w:val="Titre3"/>
        <w:numPr>
          <w:ilvl w:val="2"/>
          <w:numId w:val="30"/>
        </w:numPr>
      </w:pPr>
      <w:bookmarkStart w:id="68" w:name="_Toc218779216"/>
      <w:r w:rsidRPr="00A862F3">
        <w:t>Mentions obligatoires</w:t>
      </w:r>
      <w:bookmarkEnd w:id="68"/>
    </w:p>
    <w:p w14:paraId="1E647CED" w14:textId="77777777" w:rsidR="00E77A9E" w:rsidRPr="00A862F3" w:rsidRDefault="00494F8F">
      <w:pPr>
        <w:rPr>
          <w:rFonts w:cs="Arial"/>
        </w:rPr>
      </w:pPr>
      <w:r w:rsidRPr="00A862F3">
        <w:rPr>
          <w:rFonts w:eastAsia="Arial" w:cs="Arial"/>
          <w:color w:val="000000"/>
          <w:shd w:val="clear" w:color="auto" w:fill="FFFFFF"/>
        </w:rPr>
        <w:t>Sans préjudice des mentions obligatoires fixées par les dispositions législatives ou réglementaires, les factures comprennent les mentions suivantes : la date d'émission de la facture ; La désignation de l'émetteur et du destinataire de la facture le code du service exécutant (ou le code d'identification du service en charge du paiement) la référence du marché (numéro d'engagement juridique) e numéro unique basé sur une séquence chronologique et continue établie par l'émetteur de la facture, la numérotation pouvant être établie dans ces conditions sur une ou plusieurs séries la date de livraison effective des fournitures ou d'exécution des services ou des travaux la quantité et la dénomination précise des produits livrés, des prestations et travaux réalisés le prix unitaire hors taxes des produits livrés, des prestations et travaux réalisés ou, lorsqu'il y a lieu, leur prix forfaitaire le montant total hors taxes et le montant de la taxe à payer, ainsi que la répartition de ces montants par taux de taxe sur la valeur ajoutée, ou, le cas échéant, le bénéfice d'une exonération le cas échéant, le numéro de l'ordre de service le cas échéant, en cas de contrat exécuté au moyen de bons de commande, le numéro du bon de commande (numéro d'engagement juridique) le cas échéant, les modalités particulières de règlement le cas échéant, les renseignements relatifs aux déductions ou versements</w:t>
      </w:r>
      <w:r w:rsidR="006A7A45" w:rsidRPr="00A862F3">
        <w:rPr>
          <w:rFonts w:eastAsia="Arial" w:cs="Arial"/>
          <w:color w:val="000000"/>
          <w:shd w:val="clear" w:color="auto" w:fill="FFFFFF"/>
        </w:rPr>
        <w:t xml:space="preserve"> complémentaires.</w:t>
      </w:r>
    </w:p>
    <w:p w14:paraId="1019546F" w14:textId="77777777" w:rsidR="00E77A9E" w:rsidRPr="00A862F3" w:rsidRDefault="00494F8F" w:rsidP="00A67C09">
      <w:pPr>
        <w:pStyle w:val="Titre3"/>
      </w:pPr>
      <w:bookmarkStart w:id="69" w:name="_Toc218779217"/>
      <w:r w:rsidRPr="00A862F3">
        <w:t>Taux de TVA</w:t>
      </w:r>
      <w:bookmarkEnd w:id="69"/>
    </w:p>
    <w:p w14:paraId="36C8F2FA" w14:textId="376EB891" w:rsidR="00E77A9E" w:rsidRPr="00A862F3" w:rsidRDefault="00494F8F">
      <w:pPr>
        <w:rPr>
          <w:rFonts w:cs="Arial"/>
        </w:rPr>
      </w:pPr>
      <w:r w:rsidRPr="00A862F3">
        <w:rPr>
          <w:rFonts w:eastAsia="Arial" w:cs="Arial"/>
          <w:color w:val="000000"/>
          <w:shd w:val="clear" w:color="auto" w:fill="FFFFFF"/>
        </w:rPr>
        <w:t xml:space="preserve">Sont applicables les taux de TVA en vigueur lors du fait générateur </w:t>
      </w:r>
      <w:r w:rsidR="004C7EA3" w:rsidRPr="00A862F3">
        <w:rPr>
          <w:rFonts w:eastAsia="Arial" w:cs="Arial"/>
          <w:color w:val="000000"/>
          <w:shd w:val="clear" w:color="auto" w:fill="FFFFFF"/>
        </w:rPr>
        <w:t>de la taxe au sens de l'article </w:t>
      </w:r>
      <w:r w:rsidRPr="00A862F3">
        <w:rPr>
          <w:rFonts w:eastAsia="Arial" w:cs="Arial"/>
          <w:color w:val="000000"/>
          <w:shd w:val="clear" w:color="auto" w:fill="FFFFFF"/>
        </w:rPr>
        <w:t>269 du code général des impôts.</w:t>
      </w:r>
    </w:p>
    <w:p w14:paraId="561E33B1" w14:textId="77777777" w:rsidR="00E77A9E" w:rsidRPr="00A862F3" w:rsidRDefault="00494F8F" w:rsidP="00A67C09">
      <w:pPr>
        <w:pStyle w:val="Titre3"/>
      </w:pPr>
      <w:bookmarkStart w:id="70" w:name="_Toc218779218"/>
      <w:r w:rsidRPr="00A862F3">
        <w:t>Frais particuliers</w:t>
      </w:r>
      <w:bookmarkEnd w:id="70"/>
    </w:p>
    <w:p w14:paraId="5FB1E318" w14:textId="77777777" w:rsidR="00E77A9E" w:rsidRPr="00A862F3" w:rsidRDefault="00494F8F">
      <w:pPr>
        <w:rPr>
          <w:rFonts w:cs="Arial"/>
        </w:rPr>
      </w:pPr>
      <w:r w:rsidRPr="00A862F3">
        <w:rPr>
          <w:rFonts w:eastAsia="Arial" w:cs="Arial"/>
          <w:color w:val="000000"/>
          <w:shd w:val="clear" w:color="auto" w:fill="FFFFFF"/>
        </w:rPr>
        <w:t xml:space="preserve">Sans objet. </w:t>
      </w:r>
    </w:p>
    <w:p w14:paraId="4661E8BC" w14:textId="77777777" w:rsidR="00E77A9E" w:rsidRPr="00A862F3" w:rsidRDefault="00494F8F" w:rsidP="00A67C09">
      <w:pPr>
        <w:pStyle w:val="Titre3"/>
      </w:pPr>
      <w:bookmarkStart w:id="71" w:name="_Toc218779219"/>
      <w:r w:rsidRPr="00A862F3">
        <w:t>Monnaie</w:t>
      </w:r>
      <w:bookmarkEnd w:id="71"/>
    </w:p>
    <w:p w14:paraId="352A460B" w14:textId="77777777" w:rsidR="00E77A9E" w:rsidRPr="00A862F3" w:rsidRDefault="00494F8F">
      <w:pPr>
        <w:rPr>
          <w:rFonts w:cs="Arial"/>
        </w:rPr>
      </w:pPr>
      <w:r w:rsidRPr="00A862F3">
        <w:rPr>
          <w:rFonts w:eastAsia="Arial" w:cs="Arial"/>
          <w:color w:val="000000"/>
          <w:shd w:val="clear" w:color="auto" w:fill="FFFFFF"/>
        </w:rPr>
        <w:t>L'unité monétaire qui s'applique est l'Euro.</w:t>
      </w:r>
    </w:p>
    <w:p w14:paraId="31CDF45B" w14:textId="77777777" w:rsidR="00E77A9E" w:rsidRPr="00A862F3" w:rsidRDefault="00494F8F" w:rsidP="00A67C09">
      <w:pPr>
        <w:pStyle w:val="Titre3"/>
      </w:pPr>
      <w:bookmarkStart w:id="72" w:name="_Toc218779220"/>
      <w:r w:rsidRPr="00A862F3">
        <w:t>Transmission des factures</w:t>
      </w:r>
      <w:bookmarkEnd w:id="72"/>
    </w:p>
    <w:p w14:paraId="4524112A" w14:textId="77777777" w:rsidR="00E77A9E" w:rsidRPr="00A862F3" w:rsidRDefault="00494F8F">
      <w:pPr>
        <w:rPr>
          <w:rFonts w:cs="Arial"/>
        </w:rPr>
      </w:pPr>
      <w:r w:rsidRPr="00A862F3">
        <w:rPr>
          <w:rFonts w:eastAsia="Arial" w:cs="Arial"/>
          <w:color w:val="000000"/>
          <w:shd w:val="clear" w:color="auto" w:fill="FFFFFF"/>
        </w:rPr>
        <w:t>La transmission des factures s'effectue par voie dématérialisée.</w:t>
      </w:r>
    </w:p>
    <w:p w14:paraId="13B34463" w14:textId="77777777" w:rsidR="00E77A9E" w:rsidRPr="00A862F3" w:rsidRDefault="00494F8F">
      <w:pPr>
        <w:rPr>
          <w:rFonts w:cs="Arial"/>
        </w:rPr>
      </w:pPr>
      <w:r w:rsidRPr="00A862F3">
        <w:rPr>
          <w:rFonts w:eastAsia="Arial" w:cs="Arial"/>
          <w:color w:val="000000"/>
          <w:shd w:val="clear" w:color="auto" w:fill="FFFFFF"/>
        </w:rPr>
        <w:t>Le titulaire</w:t>
      </w:r>
      <w:r w:rsidR="006A7A45" w:rsidRPr="00A862F3">
        <w:rPr>
          <w:rFonts w:eastAsia="Arial" w:cs="Arial"/>
          <w:color w:val="000000"/>
          <w:shd w:val="clear" w:color="auto" w:fill="FFFFFF"/>
        </w:rPr>
        <w:t xml:space="preserve"> Utilise</w:t>
      </w:r>
      <w:r w:rsidRPr="00A862F3">
        <w:rPr>
          <w:rFonts w:eastAsia="Arial" w:cs="Arial"/>
          <w:color w:val="000000"/>
          <w:shd w:val="clear" w:color="auto" w:fill="FFFFFF"/>
        </w:rPr>
        <w:t xml:space="preserve"> le portail Chorus Pro accessible par internet en se connectant à l'URL https://chorus-pro.gouv.fr aux fins de </w:t>
      </w:r>
      <w:proofErr w:type="spellStart"/>
      <w:r w:rsidRPr="00A862F3">
        <w:rPr>
          <w:rFonts w:eastAsia="Arial" w:cs="Arial"/>
          <w:color w:val="000000"/>
          <w:shd w:val="clear" w:color="auto" w:fill="FFFFFF"/>
        </w:rPr>
        <w:t>soit</w:t>
      </w:r>
      <w:proofErr w:type="spellEnd"/>
      <w:r w:rsidRPr="00A862F3">
        <w:rPr>
          <w:rFonts w:eastAsia="Arial" w:cs="Arial"/>
          <w:color w:val="000000"/>
          <w:shd w:val="clear" w:color="auto" w:fill="FFFFFF"/>
        </w:rPr>
        <w:t xml:space="preserve"> :</w:t>
      </w:r>
    </w:p>
    <w:p w14:paraId="5F53526B" w14:textId="66DACBDB" w:rsidR="00E77A9E" w:rsidRPr="001A3EC1" w:rsidRDefault="00494F8F" w:rsidP="001A3EC1">
      <w:pPr>
        <w:pStyle w:val="Paragraphedeliste"/>
        <w:numPr>
          <w:ilvl w:val="0"/>
          <w:numId w:val="37"/>
        </w:numPr>
        <w:rPr>
          <w:rFonts w:cs="Arial"/>
        </w:rPr>
      </w:pPr>
      <w:proofErr w:type="gramStart"/>
      <w:r w:rsidRPr="001A3EC1">
        <w:rPr>
          <w:rFonts w:eastAsia="Arial" w:cs="Arial"/>
          <w:color w:val="000000"/>
          <w:shd w:val="clear" w:color="auto" w:fill="FFFFFF"/>
        </w:rPr>
        <w:t>déposer</w:t>
      </w:r>
      <w:proofErr w:type="gramEnd"/>
      <w:r w:rsidRPr="001A3EC1">
        <w:rPr>
          <w:rFonts w:eastAsia="Arial" w:cs="Arial"/>
          <w:color w:val="000000"/>
          <w:shd w:val="clear" w:color="auto" w:fill="FFFFFF"/>
        </w:rPr>
        <w:t xml:space="preserve"> ses factures sur le portail ;</w:t>
      </w:r>
    </w:p>
    <w:p w14:paraId="1A8DC584" w14:textId="7291D636" w:rsidR="00E77A9E" w:rsidRPr="001A3EC1" w:rsidRDefault="00494F8F" w:rsidP="001A3EC1">
      <w:pPr>
        <w:pStyle w:val="Paragraphedeliste"/>
        <w:numPr>
          <w:ilvl w:val="0"/>
          <w:numId w:val="37"/>
        </w:numPr>
        <w:rPr>
          <w:rFonts w:cs="Arial"/>
        </w:rPr>
      </w:pPr>
      <w:proofErr w:type="gramStart"/>
      <w:r w:rsidRPr="001A3EC1">
        <w:rPr>
          <w:rFonts w:eastAsia="Arial" w:cs="Arial"/>
          <w:color w:val="000000"/>
          <w:shd w:val="clear" w:color="auto" w:fill="FFFFFF"/>
        </w:rPr>
        <w:t>s</w:t>
      </w:r>
      <w:r w:rsidR="001A3EC1">
        <w:rPr>
          <w:rFonts w:eastAsia="Arial" w:cs="Arial"/>
          <w:color w:val="000000"/>
          <w:shd w:val="clear" w:color="auto" w:fill="FFFFFF"/>
        </w:rPr>
        <w:t>aisir</w:t>
      </w:r>
      <w:proofErr w:type="gramEnd"/>
      <w:r w:rsidR="001A3EC1">
        <w:rPr>
          <w:rFonts w:eastAsia="Arial" w:cs="Arial"/>
          <w:color w:val="000000"/>
          <w:shd w:val="clear" w:color="auto" w:fill="FFFFFF"/>
        </w:rPr>
        <w:t xml:space="preserve"> directement ses factures.</w:t>
      </w:r>
    </w:p>
    <w:p w14:paraId="4BDF08FB" w14:textId="77777777" w:rsidR="00E77A9E" w:rsidRPr="00A862F3" w:rsidRDefault="00494F8F">
      <w:pPr>
        <w:rPr>
          <w:rFonts w:cs="Arial"/>
        </w:rPr>
      </w:pPr>
      <w:r w:rsidRPr="00A862F3">
        <w:rPr>
          <w:rFonts w:eastAsia="Arial" w:cs="Arial"/>
          <w:b/>
          <w:color w:val="000000"/>
          <w:shd w:val="clear" w:color="auto" w:fill="FFFFFF"/>
        </w:rPr>
        <w:t>Préalables techniques et réglementaires</w:t>
      </w:r>
      <w:r w:rsidRPr="00A862F3">
        <w:rPr>
          <w:rFonts w:eastAsia="Arial" w:cs="Arial"/>
          <w:color w:val="000000"/>
          <w:shd w:val="clear" w:color="auto" w:fill="FFFFFF"/>
        </w:rPr>
        <w:t xml:space="preserve"> : pour connaître les conditions techniques (guide utilisateurs du portail, kit de raccordement technique et spécifications du format normalisé d'échange) et réglementaires dans lesquelles s'opère la dématérialisation des factures, le titulaire est invité à consulter le portail internet suivant :</w:t>
      </w:r>
    </w:p>
    <w:p w14:paraId="46686F95" w14:textId="02A3CDA0" w:rsidR="00E77A9E" w:rsidRPr="00A862F3" w:rsidRDefault="00E31BE8" w:rsidP="004C7EA3">
      <w:pPr>
        <w:jc w:val="center"/>
        <w:rPr>
          <w:rFonts w:cs="Arial"/>
        </w:rPr>
      </w:pPr>
      <w:hyperlink r:id="rId10" w:history="1">
        <w:r w:rsidR="00494F8F" w:rsidRPr="00A862F3">
          <w:rPr>
            <w:rStyle w:val="Lienhypertexte"/>
            <w:rFonts w:eastAsia="Arial" w:cs="Arial"/>
            <w:shd w:val="clear" w:color="auto" w:fill="FFFFFF"/>
          </w:rPr>
          <w:t>https://communaute.chorus-pro.gouv.fr/</w:t>
        </w:r>
      </w:hyperlink>
    </w:p>
    <w:p w14:paraId="2F8D7E46" w14:textId="77777777" w:rsidR="00E77A9E" w:rsidRPr="00A862F3" w:rsidRDefault="00494F8F">
      <w:pPr>
        <w:rPr>
          <w:rFonts w:cs="Arial"/>
        </w:rPr>
      </w:pPr>
      <w:r w:rsidRPr="00A862F3">
        <w:rPr>
          <w:rFonts w:eastAsia="Arial" w:cs="Arial"/>
          <w:color w:val="000000"/>
          <w:shd w:val="clear" w:color="auto" w:fill="FFFFFF"/>
        </w:rPr>
        <w:t>Pour tout renseignement complémentaire, le titulaire peut s'adresser à :</w:t>
      </w:r>
    </w:p>
    <w:p w14:paraId="33470388" w14:textId="60F3D05F" w:rsidR="00E77A9E" w:rsidRPr="00A862F3" w:rsidRDefault="00E31BE8" w:rsidP="001A3EC1">
      <w:pPr>
        <w:jc w:val="center"/>
        <w:rPr>
          <w:rFonts w:cs="Arial"/>
        </w:rPr>
      </w:pPr>
      <w:hyperlink r:id="rId11" w:history="1">
        <w:r w:rsidR="00494F8F" w:rsidRPr="00A862F3">
          <w:rPr>
            <w:rStyle w:val="Lienhypertexte"/>
            <w:rFonts w:eastAsia="Arial" w:cs="Arial"/>
            <w:shd w:val="clear" w:color="auto" w:fill="FFFFFF"/>
          </w:rPr>
          <w:t>https://chorus-pro.gouv.fr/cpp/nousContacter?execution=e2s1</w:t>
        </w:r>
      </w:hyperlink>
    </w:p>
    <w:p w14:paraId="4E2017E2" w14:textId="77777777" w:rsidR="00E77A9E" w:rsidRPr="00A862F3" w:rsidRDefault="00494F8F" w:rsidP="00A441A0">
      <w:pPr>
        <w:pStyle w:val="Titre2"/>
        <w:rPr>
          <w:rFonts w:cs="Arial"/>
        </w:rPr>
      </w:pPr>
      <w:bookmarkStart w:id="73" w:name="_Toc218779221"/>
      <w:r w:rsidRPr="00A862F3">
        <w:rPr>
          <w:rFonts w:cs="Arial"/>
        </w:rPr>
        <w:lastRenderedPageBreak/>
        <w:t>Service fait présumé</w:t>
      </w:r>
      <w:bookmarkEnd w:id="73"/>
    </w:p>
    <w:p w14:paraId="404111F8" w14:textId="52070540" w:rsidR="00E77A9E" w:rsidRPr="00A862F3" w:rsidRDefault="00494F8F" w:rsidP="00A67C09">
      <w:pPr>
        <w:pStyle w:val="Titre3"/>
        <w:numPr>
          <w:ilvl w:val="2"/>
          <w:numId w:val="29"/>
        </w:numPr>
      </w:pPr>
      <w:bookmarkStart w:id="74" w:name="_Toc218779222"/>
      <w:r w:rsidRPr="00A862F3">
        <w:t xml:space="preserve">Mise en </w:t>
      </w:r>
      <w:r w:rsidR="00CB25BF" w:rsidRPr="00A862F3">
        <w:t>œuvre</w:t>
      </w:r>
      <w:r w:rsidRPr="00A862F3">
        <w:t xml:space="preserve"> de la procédure de service fait présumé</w:t>
      </w:r>
      <w:bookmarkEnd w:id="74"/>
    </w:p>
    <w:p w14:paraId="1B5B1AE8" w14:textId="77777777" w:rsidR="00E77A9E" w:rsidRPr="00E9339C" w:rsidRDefault="00494F8F">
      <w:pPr>
        <w:rPr>
          <w:rFonts w:eastAsia="Arial" w:cs="Arial"/>
          <w:i/>
          <w:color w:val="000000"/>
          <w:shd w:val="clear" w:color="auto" w:fill="FFFFFF"/>
        </w:rPr>
      </w:pPr>
      <w:r w:rsidRPr="00E9339C">
        <w:rPr>
          <w:rFonts w:eastAsia="Arial" w:cs="Arial"/>
          <w:i/>
          <w:color w:val="000000"/>
          <w:shd w:val="clear" w:color="auto" w:fill="FFFFFF"/>
        </w:rPr>
        <w:t>Sans objet.</w:t>
      </w:r>
    </w:p>
    <w:p w14:paraId="1123F885" w14:textId="70803187" w:rsidR="00E77A9E" w:rsidRPr="00A862F3" w:rsidRDefault="00494F8F" w:rsidP="00A67C09">
      <w:pPr>
        <w:pStyle w:val="Titre3"/>
      </w:pPr>
      <w:bookmarkStart w:id="75" w:name="_Toc218779223"/>
      <w:r w:rsidRPr="00A862F3">
        <w:t xml:space="preserve">Mise en </w:t>
      </w:r>
      <w:r w:rsidR="00CB25BF" w:rsidRPr="00A862F3">
        <w:t>œuvre</w:t>
      </w:r>
      <w:r w:rsidRPr="00A862F3">
        <w:t xml:space="preserve"> d'un protocole d'accord dans le cadre du service fait présumé</w:t>
      </w:r>
      <w:bookmarkEnd w:id="75"/>
    </w:p>
    <w:p w14:paraId="2C01CFAC" w14:textId="77777777" w:rsidR="00E77A9E" w:rsidRPr="00E9339C" w:rsidRDefault="00494F8F">
      <w:pPr>
        <w:rPr>
          <w:rFonts w:cs="Arial"/>
          <w:i/>
        </w:rPr>
      </w:pPr>
      <w:r w:rsidRPr="00E9339C">
        <w:rPr>
          <w:rFonts w:eastAsia="Arial" w:cs="Arial"/>
          <w:i/>
          <w:color w:val="000000"/>
          <w:shd w:val="clear" w:color="auto" w:fill="FFFFFF"/>
        </w:rPr>
        <w:t>Sans objet</w:t>
      </w:r>
    </w:p>
    <w:p w14:paraId="5C88CCA7" w14:textId="4B9DC50F" w:rsidR="00E77A9E" w:rsidRPr="00A862F3" w:rsidRDefault="00494F8F" w:rsidP="00A441A0">
      <w:pPr>
        <w:pStyle w:val="Titre2"/>
        <w:rPr>
          <w:rFonts w:cs="Arial"/>
        </w:rPr>
      </w:pPr>
      <w:bookmarkStart w:id="76" w:name="_Toc218779224"/>
      <w:r w:rsidRPr="00A862F3">
        <w:rPr>
          <w:rFonts w:cs="Arial"/>
        </w:rPr>
        <w:t xml:space="preserve">Modifications financières pour </w:t>
      </w:r>
      <w:r w:rsidR="00CB25BF" w:rsidRPr="00A862F3">
        <w:rPr>
          <w:rFonts w:cs="Arial"/>
        </w:rPr>
        <w:t>circonstances</w:t>
      </w:r>
      <w:r w:rsidRPr="00A862F3">
        <w:rPr>
          <w:rFonts w:cs="Arial"/>
        </w:rPr>
        <w:t xml:space="preserve"> imprévisibles</w:t>
      </w:r>
      <w:bookmarkEnd w:id="76"/>
    </w:p>
    <w:p w14:paraId="74B8EFC5" w14:textId="7AB0BC33" w:rsidR="00E77A9E" w:rsidRPr="00A862F3" w:rsidRDefault="00494F8F">
      <w:pPr>
        <w:rPr>
          <w:rFonts w:cs="Arial"/>
        </w:rPr>
      </w:pPr>
      <w:r w:rsidRPr="00A862F3">
        <w:rPr>
          <w:rFonts w:eastAsia="Arial" w:cs="Arial"/>
          <w:color w:val="000000"/>
          <w:shd w:val="clear" w:color="auto" w:fill="FFFFFF"/>
        </w:rPr>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CCP. Une telle modification n'est qu'une faculté pour l'acheteur.</w:t>
      </w:r>
    </w:p>
    <w:p w14:paraId="47045AB2" w14:textId="248BBC88" w:rsidR="00E77A9E" w:rsidRPr="00A862F3" w:rsidRDefault="00494F8F">
      <w:pPr>
        <w:rPr>
          <w:rFonts w:cs="Arial"/>
        </w:rPr>
      </w:pPr>
      <w:r w:rsidRPr="00A862F3">
        <w:rPr>
          <w:rFonts w:eastAsia="Arial" w:cs="Arial"/>
          <w:color w:val="000000"/>
          <w:shd w:val="clear" w:color="auto" w:fill="FFFFFF"/>
        </w:rPr>
        <w:t>S'il envisage de modifier le contrat pour tenir compte des surcoûts engendrés par les circonstances imprévisibles, l'acheteur se fonde sur les justifications financières précises que lui apporte le titulaire.</w:t>
      </w:r>
    </w:p>
    <w:p w14:paraId="7314975D" w14:textId="6E7B9AE1" w:rsidR="00E77A9E" w:rsidRPr="00A862F3" w:rsidRDefault="00494F8F">
      <w:pPr>
        <w:rPr>
          <w:rFonts w:cs="Arial"/>
        </w:rPr>
      </w:pPr>
      <w:r w:rsidRPr="00A862F3">
        <w:rPr>
          <w:rFonts w:eastAsia="Arial" w:cs="Arial"/>
          <w:color w:val="000000"/>
          <w:shd w:val="clear" w:color="auto" w:fill="FFFFFF"/>
        </w:rPr>
        <w:t>Seules peuvent être prises en compte les circonstances produisant un effet réel et certain sur l'exécution du marché, la présente clause n'ayant pas pour objet de compenser des surcoûts dont la survenance n'est qu'hypothétique.</w:t>
      </w:r>
    </w:p>
    <w:p w14:paraId="77FFBC26" w14:textId="77777777" w:rsidR="00E77A9E" w:rsidRPr="00A862F3" w:rsidRDefault="00494F8F">
      <w:pPr>
        <w:rPr>
          <w:rFonts w:cs="Arial"/>
        </w:rPr>
      </w:pPr>
      <w:r w:rsidRPr="00A862F3">
        <w:rPr>
          <w:rFonts w:eastAsia="Arial" w:cs="Arial"/>
          <w:color w:val="000000"/>
          <w:shd w:val="clear" w:color="auto" w:fill="FFFFFF"/>
        </w:rPr>
        <w:t>A l'appui de toute demande tendant à la modification des conditions financières du présent marché, le titulaire doit :</w:t>
      </w:r>
    </w:p>
    <w:p w14:paraId="28E1F744" w14:textId="77777777" w:rsidR="00E77A9E" w:rsidRPr="00A862F3" w:rsidRDefault="00494F8F" w:rsidP="00CB25BF">
      <w:pPr>
        <w:ind w:firstLine="706"/>
        <w:rPr>
          <w:rFonts w:cs="Arial"/>
        </w:rPr>
      </w:pPr>
      <w:r w:rsidRPr="00A862F3">
        <w:rPr>
          <w:rFonts w:eastAsia="Arial" w:cs="Arial"/>
          <w:color w:val="000000"/>
          <w:shd w:val="clear" w:color="auto" w:fill="FFFFFF"/>
        </w:rPr>
        <w:t>- Adresser un mémoire en réclamation à l'acheteur démontrant l'existence d'une circonstance imprévisible au sens de l'article R.2194-5 du CCP ;</w:t>
      </w:r>
    </w:p>
    <w:p w14:paraId="7FD7B01C" w14:textId="77777777" w:rsidR="00E77A9E" w:rsidRPr="00A862F3" w:rsidRDefault="00494F8F" w:rsidP="00CB25BF">
      <w:pPr>
        <w:ind w:firstLine="706"/>
        <w:rPr>
          <w:rFonts w:cs="Arial"/>
        </w:rPr>
      </w:pPr>
      <w:r w:rsidRPr="00A862F3">
        <w:rPr>
          <w:rFonts w:eastAsia="Arial" w:cs="Arial"/>
          <w:color w:val="000000"/>
          <w:shd w:val="clear" w:color="auto" w:fill="FFFFFF"/>
        </w:rPr>
        <w:t>- Justifier son prix de revient initial, tel qu'envisagé à la date de remise de son offre, et, par conséquent, sa marge bénéficiaire ainsi que les éventuelles provisions pour risques intégrées dans son prix ;</w:t>
      </w:r>
    </w:p>
    <w:p w14:paraId="6A20F947" w14:textId="66D82AC0" w:rsidR="00E77A9E" w:rsidRPr="00A862F3" w:rsidRDefault="00494F8F" w:rsidP="00CB25BF">
      <w:pPr>
        <w:ind w:firstLine="706"/>
        <w:rPr>
          <w:rFonts w:cs="Arial"/>
        </w:rPr>
      </w:pPr>
      <w:r w:rsidRPr="00A862F3">
        <w:rPr>
          <w:rFonts w:eastAsia="Arial" w:cs="Arial"/>
          <w:color w:val="000000"/>
          <w:shd w:val="clear" w:color="auto" w:fill="FFFFFF"/>
        </w:rPr>
        <w:t>- 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marché.</w:t>
      </w:r>
    </w:p>
    <w:p w14:paraId="6726E6A5" w14:textId="0FF04740" w:rsidR="00E77A9E" w:rsidRPr="00A862F3" w:rsidRDefault="00494F8F">
      <w:pPr>
        <w:rPr>
          <w:rFonts w:cs="Arial"/>
        </w:rPr>
      </w:pPr>
      <w:r w:rsidRPr="00A862F3">
        <w:rPr>
          <w:rFonts w:eastAsia="Arial" w:cs="Arial"/>
          <w:color w:val="000000"/>
          <w:shd w:val="clear" w:color="auto" w:fill="FFFFFF"/>
        </w:rPr>
        <w:t>L'acheteur vérifie la réalité et la sincérité de ces documents et décide de la suite à donner à la demande du titulaire.</w:t>
      </w:r>
    </w:p>
    <w:p w14:paraId="5C6E96A5" w14:textId="1EDA589B" w:rsidR="00E77A9E" w:rsidRPr="00A862F3" w:rsidRDefault="00494F8F">
      <w:pPr>
        <w:rPr>
          <w:rFonts w:cs="Arial"/>
        </w:rPr>
      </w:pPr>
      <w:r w:rsidRPr="00A862F3">
        <w:rPr>
          <w:rFonts w:eastAsia="Arial" w:cs="Arial"/>
          <w:b/>
          <w:color w:val="000000"/>
          <w:shd w:val="clear" w:color="auto" w:fill="FFFFFF"/>
        </w:rPr>
        <w:t>En cas d'acceptation de la demande par l'acheteur, les modifications apportées aux prix, aux tarifs ou aux clauses d'évolution des prix, font l'objet d'un avenant signé par les deux parties.</w:t>
      </w:r>
    </w:p>
    <w:p w14:paraId="2DF58EAA" w14:textId="79226055" w:rsidR="00E77A9E" w:rsidRPr="00A862F3" w:rsidRDefault="00494F8F">
      <w:pPr>
        <w:rPr>
          <w:rFonts w:cs="Arial"/>
        </w:rPr>
      </w:pPr>
      <w:r w:rsidRPr="00A862F3">
        <w:rPr>
          <w:rFonts w:eastAsia="Arial" w:cs="Arial"/>
          <w:color w:val="000000"/>
          <w:shd w:val="clear" w:color="auto" w:fill="FFFFFF"/>
        </w:rPr>
        <w:t>La durée de cet avenant est strictement limitée à la durée des circonstances imprévisibles. Celle-ci peut éventuellement être prolongée dans les conditions définies dans l'avenant.</w:t>
      </w:r>
    </w:p>
    <w:p w14:paraId="406EE194" w14:textId="77777777" w:rsidR="00E77A9E" w:rsidRPr="00A862F3" w:rsidRDefault="00494F8F">
      <w:pPr>
        <w:rPr>
          <w:rFonts w:cs="Arial"/>
        </w:rPr>
      </w:pPr>
      <w:r w:rsidRPr="00A862F3">
        <w:rPr>
          <w:rFonts w:eastAsia="Arial" w:cs="Arial"/>
          <w:color w:val="000000"/>
          <w:shd w:val="clear" w:color="auto" w:fill="FFFFFF"/>
        </w:rPr>
        <w:t>L'avenant conclu sur le fondement du présent article précise, via une clause de rendez-vous, les conditions dans lesquelles, en fin d'exécution du marché, l'acheteur et le titulaire déterminent le montant définitif de la compensation des surcoûts anormaux réellement subis par le titulaire.</w:t>
      </w:r>
    </w:p>
    <w:p w14:paraId="78D0D217" w14:textId="77777777" w:rsidR="00E77A9E" w:rsidRPr="00A862F3" w:rsidRDefault="00494F8F">
      <w:pPr>
        <w:rPr>
          <w:rFonts w:cs="Arial"/>
        </w:rPr>
      </w:pPr>
      <w:r w:rsidRPr="00A862F3">
        <w:rPr>
          <w:rFonts w:eastAsia="Arial" w:cs="Arial"/>
          <w:color w:val="000000"/>
          <w:shd w:val="clear" w:color="auto" w:fill="FFFFFF"/>
        </w:rPr>
        <w:t>Ainsi, si le montant des compensations excède le montant des pertes, le titulaire est alors redevable de la différence. Le montant correspondant est alors récupéré par l'acheteur / le bénéficiaire :</w:t>
      </w:r>
    </w:p>
    <w:p w14:paraId="7E18A8B3" w14:textId="77777777" w:rsidR="00E77A9E" w:rsidRPr="00A862F3" w:rsidRDefault="00494F8F">
      <w:pPr>
        <w:rPr>
          <w:rFonts w:cs="Arial"/>
        </w:rPr>
      </w:pPr>
      <w:r w:rsidRPr="00A862F3">
        <w:rPr>
          <w:rFonts w:eastAsia="Arial" w:cs="Arial"/>
          <w:color w:val="000000"/>
          <w:shd w:val="clear" w:color="auto" w:fill="FFFFFF"/>
        </w:rPr>
        <w:t>- Soit par précompte sur les factures restant à émettre par le titulaire ;</w:t>
      </w:r>
    </w:p>
    <w:p w14:paraId="130CCE0C" w14:textId="77777777" w:rsidR="00E77A9E" w:rsidRPr="00A862F3" w:rsidRDefault="00494F8F">
      <w:pPr>
        <w:rPr>
          <w:rFonts w:cs="Arial"/>
        </w:rPr>
      </w:pPr>
      <w:r w:rsidRPr="00A862F3">
        <w:rPr>
          <w:rFonts w:eastAsia="Arial" w:cs="Arial"/>
          <w:color w:val="000000"/>
          <w:shd w:val="clear" w:color="auto" w:fill="FFFFFF"/>
        </w:rPr>
        <w:t>- Soit par avoir, récupéré sur les montants restant à régler ou à défaut récupéré au moyen d'un titre de recouvrement.</w:t>
      </w:r>
    </w:p>
    <w:p w14:paraId="6D494EF0" w14:textId="77777777" w:rsidR="00E77A9E" w:rsidRPr="00A862F3" w:rsidRDefault="00494F8F" w:rsidP="004A4E49">
      <w:pPr>
        <w:pStyle w:val="Titre1"/>
      </w:pPr>
      <w:bookmarkStart w:id="77" w:name="_Toc218779225"/>
      <w:r w:rsidRPr="00A862F3">
        <w:lastRenderedPageBreak/>
        <w:t>Dispositions diverses</w:t>
      </w:r>
      <w:bookmarkEnd w:id="77"/>
    </w:p>
    <w:p w14:paraId="30665050" w14:textId="77777777" w:rsidR="00E77A9E" w:rsidRPr="00A862F3" w:rsidRDefault="00494F8F" w:rsidP="00A441A0">
      <w:pPr>
        <w:pStyle w:val="Titre2"/>
        <w:rPr>
          <w:rFonts w:cs="Arial"/>
        </w:rPr>
      </w:pPr>
      <w:bookmarkStart w:id="78" w:name="_Toc218779226"/>
      <w:r w:rsidRPr="00A862F3">
        <w:rPr>
          <w:rFonts w:cs="Arial"/>
        </w:rPr>
        <w:t>Echanges dématérialisés</w:t>
      </w:r>
      <w:bookmarkEnd w:id="78"/>
    </w:p>
    <w:p w14:paraId="6023E21B" w14:textId="2F422FF3" w:rsidR="00E77A9E" w:rsidRPr="00A862F3" w:rsidRDefault="00494F8F">
      <w:pPr>
        <w:rPr>
          <w:rFonts w:cs="Arial"/>
        </w:rPr>
      </w:pPr>
      <w:r w:rsidRPr="00A862F3">
        <w:rPr>
          <w:rFonts w:eastAsia="Arial" w:cs="Arial"/>
          <w:color w:val="000000"/>
          <w:shd w:val="clear" w:color="auto" w:fill="FFFFFF"/>
        </w:rPr>
        <w:t xml:space="preserve">L'acheteur notifie au titulaire les décisions ou informations qui font courir un délai, par tout moyen dématérialisé (profil acheteur PLACE ou adresse électronique </w:t>
      </w:r>
      <w:r w:rsidR="00761AEA" w:rsidRPr="00A862F3">
        <w:rPr>
          <w:rFonts w:eastAsia="Arial" w:cs="Arial"/>
          <w:color w:val="000000"/>
          <w:shd w:val="clear" w:color="auto" w:fill="FFFFFF"/>
        </w:rPr>
        <w:t>transmise</w:t>
      </w:r>
      <w:r w:rsidR="00101484">
        <w:rPr>
          <w:rFonts w:eastAsia="Arial" w:cs="Arial"/>
          <w:color w:val="000000"/>
          <w:shd w:val="clear" w:color="auto" w:fill="FFFFFF"/>
        </w:rPr>
        <w:t xml:space="preserve"> par le CHU au titulaire dans les</w:t>
      </w:r>
      <w:r w:rsidR="00761AEA" w:rsidRPr="00A862F3">
        <w:rPr>
          <w:rFonts w:eastAsia="Arial" w:cs="Arial"/>
          <w:color w:val="000000"/>
          <w:shd w:val="clear" w:color="auto" w:fill="FFFFFF"/>
        </w:rPr>
        <w:t xml:space="preserve"> semaine</w:t>
      </w:r>
      <w:r w:rsidR="00101484">
        <w:rPr>
          <w:rFonts w:eastAsia="Arial" w:cs="Arial"/>
          <w:color w:val="000000"/>
          <w:shd w:val="clear" w:color="auto" w:fill="FFFFFF"/>
        </w:rPr>
        <w:t>s</w:t>
      </w:r>
      <w:r w:rsidR="00761AEA" w:rsidRPr="00A862F3">
        <w:rPr>
          <w:rFonts w:eastAsia="Arial" w:cs="Arial"/>
          <w:color w:val="000000"/>
          <w:shd w:val="clear" w:color="auto" w:fill="FFFFFF"/>
        </w:rPr>
        <w:t xml:space="preserve"> suivant la notification du marché</w:t>
      </w:r>
      <w:r w:rsidRPr="00A862F3">
        <w:rPr>
          <w:rFonts w:eastAsia="Arial" w:cs="Arial"/>
          <w:color w:val="000000"/>
          <w:shd w:val="clear" w:color="auto" w:fill="FFFFFF"/>
        </w:rPr>
        <w:t>) permettant de déterminer de façon certaine la date et, le cas échéant, l'heure de sa réception.</w:t>
      </w:r>
    </w:p>
    <w:p w14:paraId="5BA605DE" w14:textId="77777777" w:rsidR="00E77A9E" w:rsidRPr="00A862F3" w:rsidRDefault="00494F8F">
      <w:pPr>
        <w:rPr>
          <w:rFonts w:cs="Arial"/>
        </w:rPr>
      </w:pPr>
      <w:r w:rsidRPr="00A862F3">
        <w:rPr>
          <w:rFonts w:eastAsia="Arial" w:cs="Arial"/>
          <w:color w:val="000000"/>
          <w:shd w:val="clear" w:color="auto" w:fill="FFFFFF"/>
        </w:rPr>
        <w:t>Les échanges dématérialisés autres que ceux faisan</w:t>
      </w:r>
      <w:r w:rsidR="006A7A45" w:rsidRPr="00A862F3">
        <w:rPr>
          <w:rFonts w:eastAsia="Arial" w:cs="Arial"/>
          <w:color w:val="000000"/>
          <w:shd w:val="clear" w:color="auto" w:fill="FFFFFF"/>
        </w:rPr>
        <w:t xml:space="preserve">t courir un délai s'effectuent </w:t>
      </w:r>
      <w:r w:rsidRPr="00A862F3">
        <w:rPr>
          <w:rFonts w:eastAsia="Arial" w:cs="Arial"/>
          <w:color w:val="000000"/>
          <w:shd w:val="clear" w:color="auto" w:fill="FFFFFF"/>
        </w:rPr>
        <w:t xml:space="preserve">par messagerie électronique </w:t>
      </w:r>
      <w:r w:rsidR="006A7A45" w:rsidRPr="00A862F3">
        <w:rPr>
          <w:rFonts w:eastAsia="Arial" w:cs="Arial"/>
          <w:color w:val="000000"/>
          <w:shd w:val="clear" w:color="auto" w:fill="FFFFFF"/>
        </w:rPr>
        <w:t xml:space="preserve">ou </w:t>
      </w:r>
      <w:r w:rsidRPr="00A862F3">
        <w:rPr>
          <w:rFonts w:eastAsia="Arial" w:cs="Arial"/>
          <w:color w:val="000000"/>
          <w:shd w:val="clear" w:color="auto" w:fill="FFFFFF"/>
        </w:rPr>
        <w:t>via le profil d'acheteur</w:t>
      </w:r>
    </w:p>
    <w:p w14:paraId="0B3BEA3F" w14:textId="77777777" w:rsidR="00E77A9E" w:rsidRPr="00A862F3" w:rsidRDefault="00494F8F" w:rsidP="00A441A0">
      <w:pPr>
        <w:pStyle w:val="Titre2"/>
        <w:rPr>
          <w:rFonts w:cs="Arial"/>
        </w:rPr>
      </w:pPr>
      <w:bookmarkStart w:id="79" w:name="_Toc218779227"/>
      <w:r w:rsidRPr="00A862F3">
        <w:rPr>
          <w:rFonts w:cs="Arial"/>
        </w:rPr>
        <w:t>Langue</w:t>
      </w:r>
      <w:bookmarkEnd w:id="79"/>
    </w:p>
    <w:p w14:paraId="14962923" w14:textId="77777777" w:rsidR="00E77A9E" w:rsidRPr="00A862F3" w:rsidRDefault="00494F8F">
      <w:pPr>
        <w:rPr>
          <w:rFonts w:cs="Arial"/>
        </w:rPr>
      </w:pPr>
      <w:r w:rsidRPr="00A862F3">
        <w:rPr>
          <w:rFonts w:eastAsia="Arial" w:cs="Arial"/>
          <w:color w:val="000000"/>
          <w:shd w:val="clear" w:color="auto" w:fill="FFFFFF"/>
        </w:rPr>
        <w:t>Tous les documents remis par le titulaire sont rédigés en langue française.</w:t>
      </w:r>
    </w:p>
    <w:p w14:paraId="3A9BA2D9" w14:textId="316A26CC" w:rsidR="00E77A9E" w:rsidRPr="00A862F3" w:rsidRDefault="00494F8F">
      <w:pPr>
        <w:rPr>
          <w:rFonts w:cs="Arial"/>
        </w:rPr>
      </w:pPr>
      <w:r w:rsidRPr="00A862F3">
        <w:rPr>
          <w:rFonts w:eastAsia="Arial" w:cs="Arial"/>
          <w:color w:val="000000"/>
          <w:shd w:val="clear" w:color="auto" w:fill="FFFFFF"/>
        </w:rPr>
        <w:t>Dans le cas où le titulaire ne peut délivrer un document en langue française, il le fournit, à sa charge, accompagné d'une traduction en français.</w:t>
      </w:r>
    </w:p>
    <w:p w14:paraId="7FC33AEA" w14:textId="77777777" w:rsidR="00E77A9E" w:rsidRPr="00A862F3" w:rsidRDefault="00494F8F" w:rsidP="00A441A0">
      <w:pPr>
        <w:pStyle w:val="Titre2"/>
        <w:rPr>
          <w:rFonts w:cs="Arial"/>
        </w:rPr>
      </w:pPr>
      <w:bookmarkStart w:id="80" w:name="_Toc218779228"/>
      <w:r w:rsidRPr="00A862F3">
        <w:rPr>
          <w:rFonts w:cs="Arial"/>
        </w:rPr>
        <w:t>Sous-traitance</w:t>
      </w:r>
      <w:bookmarkEnd w:id="80"/>
    </w:p>
    <w:p w14:paraId="7FB82C46" w14:textId="6E91C96F" w:rsidR="00E77A9E" w:rsidRPr="00A862F3" w:rsidRDefault="00494F8F">
      <w:pPr>
        <w:rPr>
          <w:rFonts w:cs="Arial"/>
        </w:rPr>
      </w:pPr>
      <w:r w:rsidRPr="00A862F3">
        <w:rPr>
          <w:rFonts w:eastAsia="Arial" w:cs="Arial"/>
          <w:color w:val="000000"/>
          <w:shd w:val="clear" w:color="auto" w:fill="FFFFFF"/>
        </w:rPr>
        <w:t xml:space="preserve">L'acceptation des sous-traitants et l'agrément </w:t>
      </w:r>
      <w:r w:rsidR="00CB25BF" w:rsidRPr="00A862F3">
        <w:rPr>
          <w:rFonts w:eastAsia="Arial" w:cs="Arial"/>
          <w:color w:val="000000"/>
          <w:shd w:val="clear" w:color="auto" w:fill="FFFFFF"/>
        </w:rPr>
        <w:t>de leurs conditions de paiement</w:t>
      </w:r>
      <w:r w:rsidRPr="00A862F3">
        <w:rPr>
          <w:rFonts w:eastAsia="Arial" w:cs="Arial"/>
          <w:color w:val="000000"/>
          <w:shd w:val="clear" w:color="auto" w:fill="FFFFFF"/>
        </w:rPr>
        <w:t xml:space="preserve"> sont soumis aux dispositions légales et réglementaires en vigueur.</w:t>
      </w:r>
    </w:p>
    <w:p w14:paraId="578770A4" w14:textId="77777777" w:rsidR="00E77A9E" w:rsidRPr="00A862F3" w:rsidRDefault="00494F8F">
      <w:pPr>
        <w:rPr>
          <w:rFonts w:cs="Arial"/>
        </w:rPr>
      </w:pPr>
      <w:r w:rsidRPr="00A862F3">
        <w:rPr>
          <w:rFonts w:eastAsia="Arial" w:cs="Arial"/>
          <w:color w:val="000000"/>
          <w:shd w:val="clear" w:color="auto" w:fill="FFFFFF"/>
        </w:rPr>
        <w:t>La sous-traitance totale des prestations est interdite.</w:t>
      </w:r>
    </w:p>
    <w:p w14:paraId="1022AB52" w14:textId="300A2ED1" w:rsidR="00ED16F6" w:rsidRDefault="00494F8F">
      <w:pPr>
        <w:rPr>
          <w:rFonts w:eastAsia="Arial" w:cs="Arial"/>
          <w:color w:val="000000"/>
          <w:shd w:val="clear" w:color="auto" w:fill="FFFFFF"/>
        </w:rPr>
      </w:pPr>
      <w:r w:rsidRPr="00A862F3">
        <w:rPr>
          <w:rFonts w:eastAsia="Arial" w:cs="Arial"/>
          <w:color w:val="000000"/>
          <w:shd w:val="clear" w:color="auto" w:fill="FFFFFF"/>
        </w:rPr>
        <w:t>Afin d'obtenir l'acceptation et l'agrément de l'acheteur, le titulaire doit présenter son sous-traitant par le biais de l'acte spécial de sous-traitance, dont les formalités sont comprises dans l</w:t>
      </w:r>
      <w:r w:rsidR="00ED16F6">
        <w:rPr>
          <w:rFonts w:eastAsia="Arial" w:cs="Arial"/>
          <w:color w:val="000000"/>
          <w:shd w:val="clear" w:color="auto" w:fill="FFFFFF"/>
        </w:rPr>
        <w:t xml:space="preserve">e formulaire DC4 ou équivalent </w:t>
      </w:r>
      <w:r w:rsidRPr="00A862F3">
        <w:rPr>
          <w:rFonts w:eastAsia="Arial" w:cs="Arial"/>
          <w:color w:val="000000"/>
          <w:shd w:val="clear" w:color="auto" w:fill="FFFFFF"/>
        </w:rPr>
        <w:t xml:space="preserve">téléchargeable sur : </w:t>
      </w:r>
    </w:p>
    <w:p w14:paraId="4CDEE40F" w14:textId="18FE96F5" w:rsidR="00E77A9E" w:rsidRPr="00A862F3" w:rsidRDefault="00E31BE8" w:rsidP="00ED16F6">
      <w:pPr>
        <w:jc w:val="center"/>
        <w:rPr>
          <w:rFonts w:cs="Arial"/>
        </w:rPr>
      </w:pPr>
      <w:hyperlink r:id="rId12" w:history="1">
        <w:r w:rsidR="00494F8F" w:rsidRPr="00ED16F6">
          <w:rPr>
            <w:rStyle w:val="Lienhypertexte"/>
            <w:rFonts w:eastAsia="Arial" w:cs="Arial"/>
            <w:shd w:val="clear" w:color="auto" w:fill="FFFFFF"/>
          </w:rPr>
          <w:t>https://www.economie.gouv.fr/daj/formu</w:t>
        </w:r>
        <w:r w:rsidR="00ED16F6" w:rsidRPr="00ED16F6">
          <w:rPr>
            <w:rStyle w:val="Lienhypertexte"/>
            <w:rFonts w:eastAsia="Arial" w:cs="Arial"/>
            <w:shd w:val="clear" w:color="auto" w:fill="FFFFFF"/>
          </w:rPr>
          <w:t>laires-declaration-du-candidat</w:t>
        </w:r>
      </w:hyperlink>
    </w:p>
    <w:p w14:paraId="35063CE2" w14:textId="6A614BD6" w:rsidR="00E77A9E" w:rsidRPr="00A862F3" w:rsidRDefault="00494F8F">
      <w:pPr>
        <w:rPr>
          <w:rFonts w:cs="Arial"/>
        </w:rPr>
      </w:pPr>
      <w:r w:rsidRPr="00A862F3">
        <w:rPr>
          <w:rFonts w:eastAsia="Arial" w:cs="Arial"/>
          <w:color w:val="000000"/>
          <w:shd w:val="clear" w:color="auto" w:fill="FFFFFF"/>
        </w:rPr>
        <w:t>Cet acte mentionne : la nature des prestations sous-traitées envisagée, le nom, la raison ou la dénomination sociale et l'adresse du sous-traitant, le montant maximum des sommes à verser par paiement direct au sous-traitant, les conditions de paiement prévues et le cas échéant les modalités de variation de prix, les capacités financières et professionnelles du sous-traitant.</w:t>
      </w:r>
    </w:p>
    <w:p w14:paraId="3F857771" w14:textId="25BA345F" w:rsidR="00E77A9E" w:rsidRPr="00A862F3" w:rsidRDefault="00494F8F">
      <w:pPr>
        <w:rPr>
          <w:rFonts w:cs="Arial"/>
        </w:rPr>
      </w:pPr>
      <w:r w:rsidRPr="00A862F3">
        <w:rPr>
          <w:rFonts w:eastAsia="Arial" w:cs="Arial"/>
          <w:color w:val="000000"/>
          <w:shd w:val="clear" w:color="auto" w:fill="FFFFFF"/>
        </w:rPr>
        <w:t>L'acheteur doit accepter ou refuser le sous-traitant et agréer ses conditions de paiement. Passé un délai de 21 jours à compter de la remise du DC4 et, le cas échéant, de la remise de l'exemplaire unique pour nantissement (ou du certificat de cessibilité), l'acheteur est réputé avoir accepté le sous-traitant et agréé les conditions de paiement.</w:t>
      </w:r>
    </w:p>
    <w:p w14:paraId="7E43FF17" w14:textId="02B72DDB" w:rsidR="00E77A9E" w:rsidRPr="00A862F3" w:rsidRDefault="00494F8F">
      <w:pPr>
        <w:rPr>
          <w:rFonts w:cs="Arial"/>
        </w:rPr>
      </w:pPr>
      <w:r w:rsidRPr="00A862F3">
        <w:rPr>
          <w:rFonts w:eastAsia="Arial" w:cs="Arial"/>
          <w:color w:val="000000"/>
          <w:shd w:val="clear" w:color="auto" w:fill="FFFFFF"/>
        </w:rPr>
        <w:t xml:space="preserve">En application des dispositions de l'article L.2193-7 du code de la commande publique, le titulaire communique le ou les contrats de sous-traitance à l'acheteur lorsque ce dernier lui en fait la demande sous 15 jours dès réception de la demande. </w:t>
      </w:r>
      <w:r w:rsidRPr="00843EB9">
        <w:rPr>
          <w:rFonts w:eastAsia="Arial" w:cs="Arial"/>
          <w:color w:val="000000"/>
          <w:shd w:val="clear" w:color="auto" w:fill="FFFFFF"/>
        </w:rPr>
        <w:t>Par dérogation au CCAG de référence,</w:t>
      </w:r>
      <w:r w:rsidRPr="00A862F3">
        <w:rPr>
          <w:rFonts w:eastAsia="Arial" w:cs="Arial"/>
          <w:color w:val="000000"/>
          <w:shd w:val="clear" w:color="auto" w:fill="FFFFFF"/>
        </w:rPr>
        <w:t xml:space="preserve"> à défaut de l'avoir produit, le titulaire encourt une pénalité journalière de </w:t>
      </w:r>
      <w:r w:rsidR="007924E8" w:rsidRPr="00A862F3">
        <w:rPr>
          <w:rFonts w:eastAsia="Arial" w:cs="Arial"/>
          <w:b/>
          <w:color w:val="000000"/>
          <w:shd w:val="clear" w:color="auto" w:fill="FFFFFF"/>
        </w:rPr>
        <w:t>100 </w:t>
      </w:r>
      <w:r w:rsidRPr="00A862F3">
        <w:rPr>
          <w:rFonts w:eastAsia="Arial" w:cs="Arial"/>
          <w:b/>
          <w:color w:val="000000"/>
          <w:shd w:val="clear" w:color="auto" w:fill="FFFFFF"/>
        </w:rPr>
        <w:t>EUR HT</w:t>
      </w:r>
      <w:r w:rsidRPr="00A862F3">
        <w:rPr>
          <w:rFonts w:eastAsia="Arial" w:cs="Arial"/>
          <w:color w:val="000000"/>
          <w:shd w:val="clear" w:color="auto" w:fill="FFFFFF"/>
        </w:rPr>
        <w:t xml:space="preserve"> par jour de retard</w:t>
      </w:r>
    </w:p>
    <w:p w14:paraId="119E1BC8" w14:textId="77777777" w:rsidR="00E77A9E" w:rsidRPr="00A862F3" w:rsidRDefault="00494F8F">
      <w:pPr>
        <w:rPr>
          <w:rFonts w:cs="Arial"/>
        </w:rPr>
      </w:pPr>
      <w:r w:rsidRPr="00A862F3">
        <w:rPr>
          <w:rFonts w:eastAsia="Arial" w:cs="Arial"/>
          <w:color w:val="000000"/>
          <w:shd w:val="clear" w:color="auto" w:fill="FFFFFF"/>
        </w:rPr>
        <w:t>En application des dispositions de l'article L.2193-2 du code de la commande publique, il appartient au sous-traitant qui, le cas échéant, fait appel à un sous-traitant de second rang, de faire accepter et agréer les conditions de paiement de ce sous-traitant de second rang par l'acheteur.</w:t>
      </w:r>
    </w:p>
    <w:p w14:paraId="026921D2" w14:textId="77777777" w:rsidR="00E77A9E" w:rsidRPr="00A862F3" w:rsidRDefault="00494F8F">
      <w:pPr>
        <w:rPr>
          <w:rFonts w:cs="Arial"/>
        </w:rPr>
      </w:pPr>
      <w:r w:rsidRPr="00A862F3">
        <w:rPr>
          <w:rFonts w:eastAsia="Arial" w:cs="Arial"/>
          <w:color w:val="000000"/>
          <w:shd w:val="clear" w:color="auto" w:fill="FFFFFF"/>
        </w:rPr>
        <w:t xml:space="preserve">Afin d'obtenir l'acceptation et l'agrément de l'acheteur, le sous-traitant de premier rang doit présenter son sous-traitant par le biais d'un acte spécial de sous-traitance. Il peut utiliser le formulaire DC4 ou équivalent (téléchargeable sur le site de la DAJ https://www.economie.gouv.fr/daj/formulaires-declaration-du-candidat, sous réserve de son adaptation par le sous-traitant de premier rang. </w:t>
      </w:r>
    </w:p>
    <w:p w14:paraId="16433428" w14:textId="77777777" w:rsidR="00E77A9E" w:rsidRPr="00A862F3" w:rsidRDefault="00494F8F">
      <w:pPr>
        <w:rPr>
          <w:rFonts w:cs="Arial"/>
        </w:rPr>
      </w:pPr>
      <w:r w:rsidRPr="00A862F3">
        <w:rPr>
          <w:rFonts w:eastAsia="Arial" w:cs="Arial"/>
          <w:color w:val="000000"/>
          <w:shd w:val="clear" w:color="auto" w:fill="FFFFFF"/>
        </w:rPr>
        <w:lastRenderedPageBreak/>
        <w:t>Le formulaire adapté doit être signé par le titulaire, le sous-traitant de premier rang et le sous-traitant de second rang avant sa transmission à l'acheteur (contre récépissé ou lettre recommandée).</w:t>
      </w:r>
    </w:p>
    <w:p w14:paraId="2B34A539" w14:textId="77777777" w:rsidR="00E77A9E" w:rsidRPr="00A862F3" w:rsidRDefault="00494F8F">
      <w:pPr>
        <w:rPr>
          <w:rFonts w:cs="Arial"/>
        </w:rPr>
      </w:pPr>
      <w:r w:rsidRPr="00A862F3">
        <w:rPr>
          <w:rFonts w:eastAsia="Arial" w:cs="Arial"/>
          <w:color w:val="000000"/>
          <w:shd w:val="clear" w:color="auto" w:fill="FFFFFF"/>
        </w:rPr>
        <w:t>L'acheteur doit accepter ou refuser le sous-traitant de second rang et agréer ses conditions de paiement. Le silence de l'acheteur gardé pendant 21 jours à compter de la réception de l'acte spécial de sous-traitance vaut acceptation du sous-traitant de second rang et agrément des conditions de paiement.</w:t>
      </w:r>
    </w:p>
    <w:p w14:paraId="1DB33927" w14:textId="23F1FD72" w:rsidR="00E77A9E" w:rsidRPr="00A862F3" w:rsidRDefault="00494F8F">
      <w:pPr>
        <w:rPr>
          <w:rFonts w:cs="Arial"/>
        </w:rPr>
      </w:pPr>
      <w:r w:rsidRPr="00A862F3">
        <w:rPr>
          <w:rFonts w:eastAsia="Arial" w:cs="Arial"/>
          <w:shd w:val="clear" w:color="auto" w:fill="FFFFFF"/>
        </w:rPr>
        <w:t>Le sous-traitant de premier rang ne peut confier au sous-traitant de second rang la totalité des prestations dont il a la charge</w:t>
      </w:r>
    </w:p>
    <w:p w14:paraId="7FA43E8B" w14:textId="77777777" w:rsidR="00E77A9E" w:rsidRPr="00A862F3" w:rsidRDefault="00494F8F" w:rsidP="00A441A0">
      <w:pPr>
        <w:pStyle w:val="Titre2"/>
        <w:rPr>
          <w:rFonts w:cs="Arial"/>
        </w:rPr>
      </w:pPr>
      <w:bookmarkStart w:id="81" w:name="_Toc218779229"/>
      <w:r w:rsidRPr="00A862F3">
        <w:rPr>
          <w:rFonts w:cs="Arial"/>
        </w:rPr>
        <w:t>Dispositions spéciales relatives à l'IMPI</w:t>
      </w:r>
      <w:bookmarkEnd w:id="81"/>
    </w:p>
    <w:p w14:paraId="35EC8AA3" w14:textId="6949D3DA" w:rsidR="00E77A9E" w:rsidRPr="00A862F3" w:rsidRDefault="00ED16F6">
      <w:pPr>
        <w:rPr>
          <w:rFonts w:cs="Arial"/>
        </w:rPr>
      </w:pPr>
      <w:r>
        <w:rPr>
          <w:rFonts w:eastAsia="Arial" w:cs="Arial"/>
          <w:i/>
          <w:color w:val="000000"/>
          <w:shd w:val="clear" w:color="auto" w:fill="FFFFFF"/>
        </w:rPr>
        <w:t>Sans objet.</w:t>
      </w:r>
    </w:p>
    <w:p w14:paraId="4E8F60E3" w14:textId="77777777" w:rsidR="00E77A9E" w:rsidRPr="00A862F3" w:rsidRDefault="00494F8F" w:rsidP="00A441A0">
      <w:pPr>
        <w:pStyle w:val="Titre2"/>
        <w:rPr>
          <w:rFonts w:cs="Arial"/>
        </w:rPr>
      </w:pPr>
      <w:bookmarkStart w:id="82" w:name="_Toc218779230"/>
      <w:r w:rsidRPr="00A862F3">
        <w:rPr>
          <w:rFonts w:cs="Arial"/>
        </w:rPr>
        <w:t>Propriété intellectuelle</w:t>
      </w:r>
      <w:bookmarkEnd w:id="82"/>
    </w:p>
    <w:p w14:paraId="48069E67" w14:textId="77777777" w:rsidR="006A037F" w:rsidRPr="006A037F" w:rsidRDefault="006A037F" w:rsidP="006A037F">
      <w:pPr>
        <w:rPr>
          <w:rFonts w:eastAsia="Arial" w:cs="Arial"/>
          <w:color w:val="000000"/>
          <w:szCs w:val="20"/>
          <w:shd w:val="clear" w:color="auto" w:fill="FFFFFF"/>
        </w:rPr>
      </w:pPr>
      <w:r w:rsidRPr="006A037F">
        <w:rPr>
          <w:rFonts w:eastAsia="Arial" w:cs="Arial"/>
          <w:color w:val="000000"/>
          <w:szCs w:val="20"/>
          <w:shd w:val="clear" w:color="auto" w:fill="FFFFFF"/>
        </w:rPr>
        <w:t xml:space="preserve">Le présent marché fait application des articles 43 à 46 du CCAG-TIC </w:t>
      </w:r>
    </w:p>
    <w:p w14:paraId="16E9C287" w14:textId="77777777" w:rsidR="006A037F" w:rsidRPr="006A037F" w:rsidRDefault="006A037F" w:rsidP="006A037F">
      <w:pPr>
        <w:rPr>
          <w:rFonts w:cs="Arial"/>
          <w:szCs w:val="20"/>
        </w:rPr>
      </w:pPr>
      <w:r w:rsidRPr="006A037F">
        <w:rPr>
          <w:rFonts w:cs="Arial"/>
          <w:color w:val="000000"/>
          <w:szCs w:val="20"/>
          <w:shd w:val="clear" w:color="auto" w:fill="FFFFFF"/>
        </w:rPr>
        <w:t>Les données intégrées ou générées dans le cadre du présent marché sont confidentielles et appartiennent exclusivement à l'acheteur. Le titulaire conserve la propriété de ses savoir-faire et méthodes utilisés pour réaliser les résultats.</w:t>
      </w:r>
    </w:p>
    <w:p w14:paraId="5F7536AC" w14:textId="5B1CCD52" w:rsidR="00F22E2B" w:rsidRPr="006A037F" w:rsidRDefault="00494F8F">
      <w:pPr>
        <w:rPr>
          <w:rFonts w:eastAsia="Arial" w:cs="Arial"/>
          <w:strike/>
          <w:color w:val="000000"/>
          <w:szCs w:val="20"/>
          <w:shd w:val="clear" w:color="auto" w:fill="FFFFFF"/>
        </w:rPr>
      </w:pPr>
      <w:r w:rsidRPr="006A037F">
        <w:rPr>
          <w:rFonts w:eastAsia="Arial" w:cs="Arial"/>
          <w:color w:val="000000"/>
          <w:szCs w:val="20"/>
          <w:shd w:val="clear" w:color="auto" w:fill="FFFFFF"/>
        </w:rPr>
        <w:t xml:space="preserve">L'acheteur doit être en mesure d'exploiter les livrables obtenus lors de son exécution (résultats, connaissances antérieures et connaissances antérieures standards) pour répondre à ses objectifs tels que décrits dans le CCTP. </w:t>
      </w:r>
    </w:p>
    <w:p w14:paraId="187448C9" w14:textId="361A42B1" w:rsidR="00E77A9E" w:rsidRPr="00E335EE" w:rsidRDefault="00E335EE">
      <w:pPr>
        <w:rPr>
          <w:rFonts w:cs="Arial"/>
          <w:b/>
        </w:rPr>
      </w:pPr>
      <w:r w:rsidRPr="00101484">
        <w:rPr>
          <w:rStyle w:val="lev"/>
          <w:b w:val="0"/>
        </w:rPr>
        <w:t>Le pouvoir adjudicateur demeure libre de publier, diffuser ou communiquer, par tout moyen et sous toute forme, les résultats issus des travaux, analyses, études ou recherches cliniques réalisés dans le cadre du présent marché.</w:t>
      </w:r>
      <w:r w:rsidRPr="00101484">
        <w:rPr>
          <w:b/>
        </w:rPr>
        <w:t xml:space="preserve"> </w:t>
      </w:r>
      <w:r w:rsidRPr="00101484">
        <w:rPr>
          <w:rStyle w:val="lev"/>
          <w:b w:val="0"/>
        </w:rPr>
        <w:t>Le titulaire ne peut s’opposer à cette publication, ni en retarder la diffusion, ni exiger que soit mentionné l’outil, la solution ou tout autre élément fourni par lui dans le cadre de l’exécution du marché.</w:t>
      </w:r>
      <w:r w:rsidRPr="00101484">
        <w:rPr>
          <w:b/>
        </w:rPr>
        <w:t xml:space="preserve"> </w:t>
      </w:r>
      <w:r w:rsidRPr="00101484">
        <w:rPr>
          <w:rStyle w:val="lev"/>
          <w:b w:val="0"/>
        </w:rPr>
        <w:t>La publication des résultats ne saurait être considérée comme portant atteinte aux droits de propriété intellectuelle du titulaire, dès lors qu’elle ne révèle pas d’informations couvertes par un secret industriel ou commercial propre au titulaire et non nécessaires à la compréhension des résultats.</w:t>
      </w:r>
      <w:r w:rsidRPr="00101484">
        <w:rPr>
          <w:b/>
        </w:rPr>
        <w:t xml:space="preserve"> </w:t>
      </w:r>
      <w:r w:rsidRPr="00101484">
        <w:rPr>
          <w:rStyle w:val="lev"/>
          <w:b w:val="0"/>
        </w:rPr>
        <w:t>Le titulaire s’engage à fournir au pouvoir adjudicateur tout élément utile permettant la publication desdits résultats, sans restriction ni condition supplémentaire.</w:t>
      </w:r>
    </w:p>
    <w:p w14:paraId="401912C6" w14:textId="77777777" w:rsidR="00E77A9E" w:rsidRPr="00A862F3" w:rsidRDefault="00494F8F" w:rsidP="00A441A0">
      <w:pPr>
        <w:pStyle w:val="Titre2"/>
        <w:rPr>
          <w:rFonts w:cs="Arial"/>
        </w:rPr>
      </w:pPr>
      <w:bookmarkStart w:id="83" w:name="_Toc218779231"/>
      <w:r w:rsidRPr="00A862F3">
        <w:rPr>
          <w:rFonts w:cs="Arial"/>
        </w:rPr>
        <w:t>Autres obligations administratives</w:t>
      </w:r>
      <w:bookmarkEnd w:id="83"/>
    </w:p>
    <w:p w14:paraId="1CF201E9" w14:textId="6603FCBC" w:rsidR="00E77A9E" w:rsidRPr="00A862F3" w:rsidRDefault="00494F8F">
      <w:pPr>
        <w:rPr>
          <w:rFonts w:cs="Arial"/>
        </w:rPr>
      </w:pPr>
      <w:r w:rsidRPr="00A862F3">
        <w:rPr>
          <w:rFonts w:eastAsia="Arial" w:cs="Arial"/>
          <w:color w:val="000000"/>
          <w:shd w:val="clear" w:color="auto" w:fill="FFFFFF"/>
        </w:rPr>
        <w:t>Le titulaire est tenu de notifier sans délai à l'acheteur les modifications survenant en cours d'exécution et notamment celles qui se rapportent :</w:t>
      </w:r>
    </w:p>
    <w:p w14:paraId="0B40022B" w14:textId="77777777" w:rsidR="00E77A9E" w:rsidRPr="00A862F3" w:rsidRDefault="00494F8F">
      <w:pPr>
        <w:rPr>
          <w:rFonts w:cs="Arial"/>
        </w:rPr>
      </w:pPr>
      <w:r w:rsidRPr="00A862F3">
        <w:rPr>
          <w:rFonts w:eastAsia="Arial" w:cs="Arial"/>
          <w:color w:val="000000"/>
          <w:shd w:val="clear" w:color="auto" w:fill="FFFFFF"/>
        </w:rPr>
        <w:t>- aux personnes ayant le pouvoir de l'engager ;</w:t>
      </w:r>
    </w:p>
    <w:p w14:paraId="319FD9C7" w14:textId="77777777" w:rsidR="00E77A9E" w:rsidRPr="00A862F3" w:rsidRDefault="00494F8F">
      <w:pPr>
        <w:rPr>
          <w:rFonts w:cs="Arial"/>
        </w:rPr>
      </w:pPr>
      <w:r w:rsidRPr="00A862F3">
        <w:rPr>
          <w:rFonts w:eastAsia="Arial" w:cs="Arial"/>
          <w:color w:val="000000"/>
          <w:shd w:val="clear" w:color="auto" w:fill="FFFFFF"/>
        </w:rPr>
        <w:t>- à la forme juridique sous laquelle il exerce son activité ;</w:t>
      </w:r>
    </w:p>
    <w:p w14:paraId="5C727CEF" w14:textId="77777777" w:rsidR="00E77A9E" w:rsidRPr="00A862F3" w:rsidRDefault="00494F8F">
      <w:pPr>
        <w:rPr>
          <w:rFonts w:cs="Arial"/>
        </w:rPr>
      </w:pPr>
      <w:r w:rsidRPr="00A862F3">
        <w:rPr>
          <w:rFonts w:eastAsia="Arial" w:cs="Arial"/>
          <w:color w:val="000000"/>
          <w:shd w:val="clear" w:color="auto" w:fill="FFFFFF"/>
        </w:rPr>
        <w:t>- à sa raison sociale ou à sa dénomination ;</w:t>
      </w:r>
    </w:p>
    <w:p w14:paraId="2F2FCE44" w14:textId="77777777" w:rsidR="00E77A9E" w:rsidRPr="00A862F3" w:rsidRDefault="00494F8F">
      <w:pPr>
        <w:rPr>
          <w:rFonts w:cs="Arial"/>
        </w:rPr>
      </w:pPr>
      <w:r w:rsidRPr="00A862F3">
        <w:rPr>
          <w:rFonts w:eastAsia="Arial" w:cs="Arial"/>
          <w:color w:val="000000"/>
          <w:shd w:val="clear" w:color="auto" w:fill="FFFFFF"/>
        </w:rPr>
        <w:t>- à son adresse ou à son siège social ;</w:t>
      </w:r>
    </w:p>
    <w:p w14:paraId="5808E0B1" w14:textId="77777777" w:rsidR="00E77A9E" w:rsidRPr="00A862F3" w:rsidRDefault="00494F8F">
      <w:pPr>
        <w:rPr>
          <w:rFonts w:cs="Arial"/>
        </w:rPr>
      </w:pPr>
      <w:r w:rsidRPr="00A862F3">
        <w:rPr>
          <w:rFonts w:eastAsia="Arial" w:cs="Arial"/>
          <w:color w:val="000000"/>
          <w:shd w:val="clear" w:color="auto" w:fill="FFFFFF"/>
        </w:rPr>
        <w:t>- aux renseignements qu'il a fournis pour l'acceptation d'un sous-traitant et l'agrément de ses conditions de paiement ;</w:t>
      </w:r>
    </w:p>
    <w:p w14:paraId="67A0C5E8" w14:textId="77777777" w:rsidR="00E77A9E" w:rsidRPr="00A862F3" w:rsidRDefault="00494F8F">
      <w:pPr>
        <w:rPr>
          <w:rFonts w:cs="Arial"/>
        </w:rPr>
      </w:pPr>
      <w:r w:rsidRPr="00A862F3">
        <w:rPr>
          <w:rFonts w:eastAsia="Arial" w:cs="Arial"/>
          <w:color w:val="000000"/>
          <w:shd w:val="clear" w:color="auto" w:fill="FFFFFF"/>
        </w:rPr>
        <w:t>De façon générale, toutes les modifications importantes de fonctionnement concernant le titulaire et pouvant influer sur le déroulement du marché doivent être notifiées à l'acheteur.</w:t>
      </w:r>
    </w:p>
    <w:p w14:paraId="1DD54CCB" w14:textId="77777777" w:rsidR="00E77A9E" w:rsidRPr="00A862F3" w:rsidRDefault="00494F8F">
      <w:pPr>
        <w:rPr>
          <w:rFonts w:cs="Arial"/>
        </w:rPr>
      </w:pPr>
      <w:r w:rsidRPr="00A862F3">
        <w:rPr>
          <w:rFonts w:eastAsia="Arial" w:cs="Arial"/>
          <w:color w:val="000000"/>
          <w:shd w:val="clear" w:color="auto" w:fill="FFFFFF"/>
        </w:rPr>
        <w:t>En cas de manquement, l'acheteur ne saurait être tenu pour responsable des conséquences pouvant en découler, et notamment des retards de paiement.</w:t>
      </w:r>
    </w:p>
    <w:p w14:paraId="1AEFD6B9" w14:textId="77777777" w:rsidR="00E77A9E" w:rsidRPr="00A862F3" w:rsidRDefault="00494F8F">
      <w:pPr>
        <w:rPr>
          <w:rFonts w:cs="Arial"/>
        </w:rPr>
      </w:pPr>
      <w:r w:rsidRPr="00A862F3">
        <w:rPr>
          <w:rFonts w:eastAsia="Arial" w:cs="Arial"/>
          <w:color w:val="000000"/>
          <w:shd w:val="clear" w:color="auto" w:fill="FFFFFF"/>
        </w:rPr>
        <w:lastRenderedPageBreak/>
        <w:t>Le titulaire met à disposition tous les six mois, à partir de la notification, jusqu'à la fin de l'exécution, les pièces prévues aux articles D.8222-5 ou D.8222-7 ou D.8254-2 à D.8254-5 du code du travail.</w:t>
      </w:r>
    </w:p>
    <w:p w14:paraId="7E0D3BEA" w14:textId="1079357A" w:rsidR="00E77A9E" w:rsidRPr="00A862F3" w:rsidRDefault="00494F8F">
      <w:pPr>
        <w:rPr>
          <w:rFonts w:cs="Arial"/>
        </w:rPr>
      </w:pPr>
      <w:r w:rsidRPr="00A862F3">
        <w:rPr>
          <w:rFonts w:eastAsia="Arial" w:cs="Arial"/>
          <w:color w:val="000000"/>
          <w:shd w:val="clear" w:color="auto" w:fill="FFFFFF"/>
        </w:rPr>
        <w:t xml:space="preserve">Ces documents sont transmis par le titulaire </w:t>
      </w:r>
      <w:r w:rsidR="005B273A" w:rsidRPr="00A862F3">
        <w:rPr>
          <w:rFonts w:eastAsia="Arial" w:cs="Arial"/>
          <w:color w:val="000000"/>
          <w:shd w:val="clear" w:color="auto" w:fill="FFFFFF"/>
        </w:rPr>
        <w:t>par l’intermédiaire de la plateforme PLACE.</w:t>
      </w:r>
      <w:r w:rsidR="005B273A" w:rsidRPr="00A862F3">
        <w:rPr>
          <w:rFonts w:eastAsia="Arial" w:cs="Arial"/>
          <w:strike/>
          <w:color w:val="000000"/>
          <w:shd w:val="clear" w:color="auto" w:fill="FFFFFF"/>
        </w:rPr>
        <w:t xml:space="preserve"> </w:t>
      </w:r>
    </w:p>
    <w:p w14:paraId="5CC06F80" w14:textId="5F0D2ECC" w:rsidR="00E77A9E" w:rsidRPr="00A862F3" w:rsidRDefault="00494F8F">
      <w:pPr>
        <w:rPr>
          <w:rFonts w:cs="Arial"/>
        </w:rPr>
      </w:pPr>
      <w:r w:rsidRPr="00A862F3">
        <w:rPr>
          <w:rFonts w:eastAsia="Arial" w:cs="Arial"/>
          <w:color w:val="000000"/>
          <w:shd w:val="clear" w:color="auto" w:fill="FFFFFF"/>
        </w:rPr>
        <w:t xml:space="preserve">Si le titulaire, et/ou le </w:t>
      </w:r>
      <w:r w:rsidR="005B273A" w:rsidRPr="00A862F3">
        <w:rPr>
          <w:rFonts w:eastAsia="Arial" w:cs="Arial"/>
          <w:color w:val="000000"/>
          <w:shd w:val="clear" w:color="auto" w:fill="FFFFFF"/>
        </w:rPr>
        <w:t xml:space="preserve">cas échéant ses sous-traitants, recourent </w:t>
      </w:r>
      <w:r w:rsidRPr="00A862F3">
        <w:rPr>
          <w:rFonts w:eastAsia="Arial" w:cs="Arial"/>
          <w:color w:val="000000"/>
          <w:shd w:val="clear" w:color="auto" w:fill="FFFFFF"/>
        </w:rPr>
        <w:t xml:space="preserve">à des salariés détachés, ils doivent produire avant le début de chaque détachement d'un ou de plusieurs salariés les documents suivants : </w:t>
      </w:r>
    </w:p>
    <w:p w14:paraId="5D826621" w14:textId="77777777" w:rsidR="00E77A9E" w:rsidRPr="00A862F3" w:rsidRDefault="00494F8F">
      <w:pPr>
        <w:rPr>
          <w:rFonts w:cs="Arial"/>
        </w:rPr>
      </w:pPr>
      <w:r w:rsidRPr="00A862F3">
        <w:rPr>
          <w:rFonts w:eastAsia="Arial" w:cs="Arial"/>
          <w:color w:val="000000"/>
          <w:shd w:val="clear" w:color="auto" w:fill="FFFFFF"/>
        </w:rPr>
        <w:t>a) L'accusé de réception de la déclaration de détachement effectuée sur le télé-service " SIPSI " du ministère chargé du travail, conformément aux articles R. 1263-5 et R. 1263-7 du code du travail ;</w:t>
      </w:r>
    </w:p>
    <w:p w14:paraId="6E94D7A7" w14:textId="77777777" w:rsidR="00E77A9E" w:rsidRPr="00A862F3" w:rsidRDefault="00494F8F">
      <w:pPr>
        <w:rPr>
          <w:rFonts w:cs="Arial"/>
        </w:rPr>
      </w:pPr>
      <w:r w:rsidRPr="00A862F3">
        <w:rPr>
          <w:rFonts w:eastAsia="Arial" w:cs="Arial"/>
          <w:color w:val="000000"/>
          <w:shd w:val="clear" w:color="auto" w:fill="FFFFFF"/>
        </w:rP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5F220F70" w14:textId="77777777" w:rsidR="00E77A9E" w:rsidRPr="00A862F3" w:rsidRDefault="00494F8F">
      <w:pPr>
        <w:rPr>
          <w:rFonts w:cs="Arial"/>
        </w:rPr>
      </w:pPr>
      <w:r w:rsidRPr="00A862F3">
        <w:rPr>
          <w:rFonts w:eastAsia="Arial" w:cs="Arial"/>
          <w:color w:val="000000"/>
          <w:shd w:val="clear" w:color="auto" w:fill="FFFFFF"/>
        </w:rPr>
        <w:t>Dans les conditions fixées à l'article L.2196-4 et suivants du code de la commande publique, le titulaire fournit, si l'acheteur en fait la demande, les renseignements sur les éléments techniques et comptables du coût de revient des prestations qui font l'objet du présent marché public (notamment bilans, comptes de résultat ainsi que leur comptabilité analytique et tout document de nature à permettre l'établissement des coûts de revient).</w:t>
      </w:r>
    </w:p>
    <w:p w14:paraId="38B71993" w14:textId="77777777" w:rsidR="00E77A9E" w:rsidRPr="00A862F3" w:rsidRDefault="00494F8F" w:rsidP="00A441A0">
      <w:pPr>
        <w:pStyle w:val="Titre2"/>
        <w:rPr>
          <w:rFonts w:cs="Arial"/>
        </w:rPr>
      </w:pPr>
      <w:bookmarkStart w:id="84" w:name="_Toc218779232"/>
      <w:r w:rsidRPr="00A862F3">
        <w:rPr>
          <w:rFonts w:cs="Arial"/>
        </w:rPr>
        <w:t>Relation Fournisseurs</w:t>
      </w:r>
      <w:bookmarkEnd w:id="84"/>
    </w:p>
    <w:p w14:paraId="635CE6BB" w14:textId="77777777" w:rsidR="00E77A9E" w:rsidRPr="00F22E2B" w:rsidRDefault="00494F8F">
      <w:pPr>
        <w:rPr>
          <w:rFonts w:cs="Arial"/>
          <w:i/>
        </w:rPr>
      </w:pPr>
      <w:r w:rsidRPr="00F22E2B">
        <w:rPr>
          <w:rFonts w:eastAsia="Arial" w:cs="Arial"/>
          <w:i/>
          <w:color w:val="000000"/>
          <w:shd w:val="clear" w:color="auto" w:fill="FFFFFF"/>
        </w:rPr>
        <w:t>Sans objet</w:t>
      </w:r>
      <w:r w:rsidR="00D65B32" w:rsidRPr="00F22E2B">
        <w:rPr>
          <w:rFonts w:eastAsia="Arial" w:cs="Arial"/>
          <w:i/>
          <w:color w:val="000000"/>
          <w:shd w:val="clear" w:color="auto" w:fill="FFFFFF"/>
        </w:rPr>
        <w:t>.</w:t>
      </w:r>
    </w:p>
    <w:p w14:paraId="7E0C74F6" w14:textId="77777777" w:rsidR="00E77A9E" w:rsidRPr="00A862F3" w:rsidRDefault="00494F8F" w:rsidP="00A441A0">
      <w:pPr>
        <w:pStyle w:val="Titre2"/>
        <w:rPr>
          <w:rFonts w:cs="Arial"/>
        </w:rPr>
      </w:pPr>
      <w:bookmarkStart w:id="85" w:name="_Toc218779233"/>
      <w:r w:rsidRPr="00A862F3">
        <w:rPr>
          <w:rFonts w:cs="Arial"/>
        </w:rPr>
        <w:t>Assurances</w:t>
      </w:r>
      <w:bookmarkEnd w:id="85"/>
    </w:p>
    <w:p w14:paraId="3EF00A30" w14:textId="31DA09BB" w:rsidR="00E77A9E" w:rsidRPr="00A862F3" w:rsidRDefault="00494F8F">
      <w:pPr>
        <w:rPr>
          <w:rFonts w:cs="Arial"/>
        </w:rPr>
      </w:pPr>
      <w:r w:rsidRPr="00A862F3">
        <w:rPr>
          <w:rFonts w:eastAsia="Arial" w:cs="Arial"/>
          <w:color w:val="000000"/>
          <w:shd w:val="clear" w:color="auto" w:fill="FFFFFF"/>
        </w:rPr>
        <w:t xml:space="preserve">Le titulaire assume la responsabilité </w:t>
      </w:r>
      <w:r w:rsidR="005B273A" w:rsidRPr="00A862F3">
        <w:rPr>
          <w:rFonts w:eastAsia="Arial" w:cs="Arial"/>
          <w:color w:val="000000"/>
          <w:shd w:val="clear" w:color="auto" w:fill="FFFFFF"/>
        </w:rPr>
        <w:t xml:space="preserve">de l'exécution des prestations et des dommages qu'il cause à l'acheteur </w:t>
      </w:r>
      <w:r w:rsidRPr="00A862F3">
        <w:rPr>
          <w:rFonts w:eastAsia="Arial" w:cs="Arial"/>
          <w:color w:val="000000"/>
          <w:shd w:val="clear" w:color="auto" w:fill="FFFFFF"/>
        </w:rPr>
        <w:t>en cas d'inexécution. Dans un délai de quinze jours à compter de la notification des marchés et avant tout commencement d'exécution, le</w:t>
      </w:r>
      <w:r w:rsidR="005B273A" w:rsidRPr="00A862F3">
        <w:rPr>
          <w:rFonts w:eastAsia="Arial" w:cs="Arial"/>
          <w:color w:val="000000"/>
          <w:shd w:val="clear" w:color="auto" w:fill="FFFFFF"/>
        </w:rPr>
        <w:t xml:space="preserve"> titulaire devra justifier être en possession </w:t>
      </w:r>
      <w:r w:rsidRPr="00A862F3">
        <w:rPr>
          <w:rFonts w:eastAsia="Arial" w:cs="Arial"/>
          <w:color w:val="000000"/>
          <w:shd w:val="clear" w:color="auto" w:fill="FFFFFF"/>
        </w:rPr>
        <w:t xml:space="preserve">d'une police d'assurances. </w:t>
      </w:r>
    </w:p>
    <w:p w14:paraId="19C3A0FE" w14:textId="4AF86FD0" w:rsidR="00E77A9E" w:rsidRPr="00A862F3" w:rsidRDefault="00494F8F">
      <w:pPr>
        <w:rPr>
          <w:rFonts w:cs="Arial"/>
        </w:rPr>
      </w:pPr>
      <w:r w:rsidRPr="00A862F3">
        <w:rPr>
          <w:rFonts w:eastAsia="Arial" w:cs="Arial"/>
          <w:color w:val="000000"/>
          <w:shd w:val="clear" w:color="auto" w:fill="FFFFFF"/>
        </w:rPr>
        <w:t>Il est responsable des dommages que l'exécution des prestations peut engendrer : à son personnel, aux agents de l'acheteur ou à des tiers ; à ses biens, aux</w:t>
      </w:r>
      <w:r w:rsidR="005B273A" w:rsidRPr="00A862F3">
        <w:rPr>
          <w:rFonts w:eastAsia="Arial" w:cs="Arial"/>
          <w:color w:val="000000"/>
          <w:shd w:val="clear" w:color="auto" w:fill="FFFFFF"/>
        </w:rPr>
        <w:t xml:space="preserve"> biens appartenant à l'acheteur </w:t>
      </w:r>
      <w:r w:rsidRPr="00A862F3">
        <w:rPr>
          <w:rFonts w:eastAsia="Arial" w:cs="Arial"/>
          <w:color w:val="000000"/>
          <w:shd w:val="clear" w:color="auto" w:fill="FFFFFF"/>
        </w:rPr>
        <w:t xml:space="preserve">ou à des tiers. </w:t>
      </w:r>
    </w:p>
    <w:p w14:paraId="0103E3AE" w14:textId="77777777" w:rsidR="00E77A9E" w:rsidRPr="00A862F3" w:rsidRDefault="00494F8F">
      <w:pPr>
        <w:rPr>
          <w:rFonts w:cs="Arial"/>
        </w:rPr>
      </w:pPr>
      <w:r w:rsidRPr="00A862F3">
        <w:rPr>
          <w:rFonts w:eastAsia="Arial" w:cs="Arial"/>
          <w:color w:val="000000"/>
          <w:shd w:val="clear" w:color="auto" w:fill="FFFFFF"/>
        </w:rPr>
        <w:t xml:space="preserve">Le titulaire doit être couvert par un contrat d'assurance en cours de validité garantissant les conséquences pécuniaires de la responsabilité civile qu'il pourrait encourir en cas de dommages corporels et/ou matériels engendrés lors de l'exécution des prestations, objet du présent marché. </w:t>
      </w:r>
    </w:p>
    <w:p w14:paraId="0D422E8E" w14:textId="77777777" w:rsidR="00E77A9E" w:rsidRPr="00A862F3" w:rsidRDefault="00494F8F">
      <w:pPr>
        <w:rPr>
          <w:rFonts w:cs="Arial"/>
        </w:rPr>
      </w:pPr>
      <w:r w:rsidRPr="00A862F3">
        <w:rPr>
          <w:rFonts w:eastAsia="Arial" w:cs="Arial"/>
          <w:color w:val="000000"/>
          <w:shd w:val="clear" w:color="auto" w:fill="FFFFFF"/>
        </w:rPr>
        <w:t xml:space="preserve">Il s'engage à remettre, sur simple demande écrite, à l'acheteur, une attestation de son assureur indiquant la nature, le montant et la durée de la garantie. </w:t>
      </w:r>
    </w:p>
    <w:p w14:paraId="3F00B4BC" w14:textId="77777777" w:rsidR="00E77A9E" w:rsidRPr="00A862F3" w:rsidRDefault="00494F8F">
      <w:pPr>
        <w:rPr>
          <w:rFonts w:cs="Arial"/>
          <w:spacing w:val="-8"/>
        </w:rPr>
      </w:pPr>
      <w:r w:rsidRPr="00A862F3">
        <w:rPr>
          <w:rFonts w:eastAsia="Arial" w:cs="Arial"/>
          <w:color w:val="000000"/>
          <w:spacing w:val="-8"/>
          <w:shd w:val="clear" w:color="auto" w:fill="FFFFFF"/>
        </w:rPr>
        <w:t>Le titulaire s'engage à informer expressément l'acheteur de toute modification de son contrat d'assurance.</w:t>
      </w:r>
    </w:p>
    <w:p w14:paraId="192269A7" w14:textId="77777777" w:rsidR="00E77A9E" w:rsidRPr="00A862F3" w:rsidRDefault="00494F8F">
      <w:pPr>
        <w:rPr>
          <w:rFonts w:cs="Arial"/>
        </w:rPr>
      </w:pPr>
      <w:r w:rsidRPr="00A862F3">
        <w:rPr>
          <w:rFonts w:eastAsia="Arial" w:cs="Arial"/>
          <w:color w:val="000000"/>
          <w:shd w:val="clear" w:color="auto" w:fill="FFFFFF"/>
        </w:rPr>
        <w:t>Les sous-traitants doivent fournir les mêmes documents que le titulaire.</w:t>
      </w:r>
    </w:p>
    <w:p w14:paraId="583BE343" w14:textId="77777777" w:rsidR="00E77A9E" w:rsidRPr="00A862F3" w:rsidRDefault="00494F8F" w:rsidP="00A441A0">
      <w:pPr>
        <w:pStyle w:val="Titre2"/>
        <w:rPr>
          <w:rFonts w:cs="Arial"/>
        </w:rPr>
      </w:pPr>
      <w:bookmarkStart w:id="86" w:name="_Toc218779234"/>
      <w:r w:rsidRPr="00A862F3">
        <w:rPr>
          <w:rFonts w:cs="Arial"/>
        </w:rPr>
        <w:t>Résiliation</w:t>
      </w:r>
      <w:bookmarkEnd w:id="86"/>
    </w:p>
    <w:p w14:paraId="0C8A7901" w14:textId="77777777" w:rsidR="00E77A9E" w:rsidRPr="00A862F3" w:rsidRDefault="00494F8F">
      <w:pPr>
        <w:rPr>
          <w:rFonts w:cs="Arial"/>
        </w:rPr>
      </w:pPr>
      <w:r w:rsidRPr="00A862F3">
        <w:rPr>
          <w:rFonts w:eastAsia="Arial" w:cs="Arial"/>
          <w:color w:val="000000"/>
          <w:shd w:val="clear" w:color="auto" w:fill="FFFFFF"/>
        </w:rPr>
        <w:t>L'acheteur peut résilier le marché public dans les cas prévus aux articles L.2195-1 à L.2195-6 du code de la commande publique.</w:t>
      </w:r>
    </w:p>
    <w:p w14:paraId="3291BA7A" w14:textId="5873D8C4" w:rsidR="00E77A9E" w:rsidRPr="00A862F3" w:rsidRDefault="00494F8F">
      <w:pPr>
        <w:rPr>
          <w:rFonts w:cs="Arial"/>
        </w:rPr>
      </w:pPr>
      <w:r w:rsidRPr="00A862F3">
        <w:rPr>
          <w:rFonts w:eastAsia="Arial" w:cs="Arial"/>
          <w:color w:val="000000"/>
          <w:shd w:val="clear" w:color="auto" w:fill="FFFFFF"/>
        </w:rPr>
        <w:t>Le marché public peut être résilié conformément aux dispositions du CCAG de référence</w:t>
      </w:r>
      <w:r w:rsidR="005B273A" w:rsidRPr="00A862F3">
        <w:rPr>
          <w:rFonts w:eastAsia="Arial" w:cs="Arial"/>
          <w:color w:val="000000"/>
          <w:shd w:val="clear" w:color="auto" w:fill="FFFFFF"/>
        </w:rPr>
        <w:t xml:space="preserve"> : </w:t>
      </w:r>
      <w:r w:rsidRPr="00A862F3">
        <w:rPr>
          <w:rFonts w:eastAsia="Arial" w:cs="Arial"/>
          <w:color w:val="000000"/>
          <w:shd w:val="clear" w:color="auto" w:fill="FFFFFF"/>
        </w:rPr>
        <w:t xml:space="preserve">résiliation pour événements extérieurs ou liés au marché public, pour faute du titulaire </w:t>
      </w:r>
      <w:r w:rsidR="005B273A" w:rsidRPr="00A862F3">
        <w:rPr>
          <w:rFonts w:eastAsia="Arial" w:cs="Arial"/>
          <w:color w:val="000000"/>
          <w:shd w:val="clear" w:color="auto" w:fill="FFFFFF"/>
        </w:rPr>
        <w:t>ou pour motif d'intérêt général</w:t>
      </w:r>
      <w:r w:rsidRPr="00A862F3">
        <w:rPr>
          <w:rFonts w:eastAsia="Arial" w:cs="Arial"/>
          <w:color w:val="000000"/>
          <w:shd w:val="clear" w:color="auto" w:fill="FFFFFF"/>
        </w:rPr>
        <w:t>.</w:t>
      </w:r>
    </w:p>
    <w:p w14:paraId="1BABA434" w14:textId="0D1AEEA2" w:rsidR="00E77A9E" w:rsidRPr="00A862F3" w:rsidRDefault="00494F8F">
      <w:pPr>
        <w:rPr>
          <w:rFonts w:cs="Arial"/>
        </w:rPr>
      </w:pPr>
      <w:r w:rsidRPr="00A862F3">
        <w:rPr>
          <w:rFonts w:eastAsia="Arial" w:cs="Arial"/>
          <w:color w:val="000000"/>
          <w:shd w:val="clear" w:color="auto" w:fill="FFFFFF"/>
        </w:rPr>
        <w:t xml:space="preserve">Outre les cas de résiliation prévus au CCAG de référence, le marché peut être résilié pour les motifs suivants : </w:t>
      </w:r>
      <w:r w:rsidRPr="00A862F3">
        <w:rPr>
          <w:rFonts w:eastAsia="Arial" w:cs="Arial"/>
          <w:b/>
          <w:color w:val="000000"/>
          <w:shd w:val="clear" w:color="auto" w:fill="FFFFFF"/>
        </w:rPr>
        <w:t>non-respect du RGPD, non-remplacement de</w:t>
      </w:r>
      <w:r w:rsidR="00C80865" w:rsidRPr="00A862F3">
        <w:rPr>
          <w:rFonts w:eastAsia="Arial" w:cs="Arial"/>
          <w:b/>
          <w:color w:val="000000"/>
          <w:shd w:val="clear" w:color="auto" w:fill="FFFFFF"/>
        </w:rPr>
        <w:t xml:space="preserve"> la personne nommément </w:t>
      </w:r>
      <w:r w:rsidR="00C80865" w:rsidRPr="00A862F3">
        <w:rPr>
          <w:rFonts w:eastAsia="Arial" w:cs="Arial"/>
          <w:b/>
          <w:color w:val="000000"/>
          <w:shd w:val="clear" w:color="auto" w:fill="FFFFFF"/>
        </w:rPr>
        <w:lastRenderedPageBreak/>
        <w:t>désignée et</w:t>
      </w:r>
      <w:r w:rsidRPr="00A862F3">
        <w:rPr>
          <w:rFonts w:eastAsia="Arial" w:cs="Arial"/>
          <w:b/>
          <w:color w:val="000000"/>
          <w:shd w:val="clear" w:color="auto" w:fill="FFFFFF"/>
        </w:rPr>
        <w:t xml:space="preserve"> non-respect des règles de sécurité par le titulaire </w:t>
      </w:r>
      <w:r w:rsidR="005B273A" w:rsidRPr="00A862F3">
        <w:rPr>
          <w:rFonts w:eastAsia="Arial" w:cs="Arial"/>
          <w:b/>
          <w:color w:val="000000"/>
          <w:shd w:val="clear" w:color="auto" w:fill="FFFFFF"/>
        </w:rPr>
        <w:t xml:space="preserve">(tel que prévu au CCAG-TIC article </w:t>
      </w:r>
      <w:r w:rsidR="00C80865" w:rsidRPr="00A862F3">
        <w:rPr>
          <w:rFonts w:eastAsia="Arial" w:cs="Arial"/>
          <w:b/>
          <w:color w:val="000000"/>
          <w:shd w:val="clear" w:color="auto" w:fill="FFFFFF"/>
        </w:rPr>
        <w:t>50)</w:t>
      </w:r>
      <w:r w:rsidRPr="00A862F3">
        <w:rPr>
          <w:rFonts w:eastAsia="Arial" w:cs="Arial"/>
          <w:b/>
          <w:color w:val="000000"/>
          <w:shd w:val="clear" w:color="auto" w:fill="FFFFFF"/>
        </w:rPr>
        <w:t>.</w:t>
      </w:r>
      <w:r w:rsidR="005B273A" w:rsidRPr="00A862F3">
        <w:rPr>
          <w:rFonts w:eastAsia="Arial" w:cs="Arial"/>
          <w:b/>
          <w:color w:val="000000"/>
          <w:shd w:val="clear" w:color="auto" w:fill="FFFFFF"/>
        </w:rPr>
        <w:t xml:space="preserve"> Ce non-respect est</w:t>
      </w:r>
      <w:r w:rsidR="00C80865" w:rsidRPr="00A862F3">
        <w:rPr>
          <w:rFonts w:eastAsia="Arial" w:cs="Arial"/>
          <w:b/>
          <w:color w:val="000000"/>
          <w:shd w:val="clear" w:color="auto" w:fill="FFFFFF"/>
        </w:rPr>
        <w:t xml:space="preserve"> réputé avéré sur simple constat de l’acheteur.</w:t>
      </w:r>
    </w:p>
    <w:p w14:paraId="22C7161D" w14:textId="77777777" w:rsidR="00E77A9E" w:rsidRPr="00F22E2B" w:rsidRDefault="00494F8F">
      <w:pPr>
        <w:rPr>
          <w:rFonts w:cs="Arial"/>
          <w:spacing w:val="-4"/>
        </w:rPr>
      </w:pPr>
      <w:r w:rsidRPr="00F22E2B">
        <w:rPr>
          <w:rFonts w:eastAsia="Arial" w:cs="Arial"/>
          <w:color w:val="000000"/>
          <w:spacing w:val="-4"/>
          <w:shd w:val="clear" w:color="auto" w:fill="FFFFFF"/>
        </w:rPr>
        <w:t xml:space="preserve">En cas de résiliation pour motif d'intérêt général, le titulaire </w:t>
      </w:r>
      <w:r w:rsidR="00C80865" w:rsidRPr="00F22E2B">
        <w:rPr>
          <w:rFonts w:eastAsia="Arial" w:cs="Arial"/>
          <w:color w:val="000000"/>
          <w:spacing w:val="-4"/>
          <w:shd w:val="clear" w:color="auto" w:fill="FFFFFF"/>
        </w:rPr>
        <w:t>n’</w:t>
      </w:r>
      <w:r w:rsidRPr="00F22E2B">
        <w:rPr>
          <w:rFonts w:eastAsia="Arial" w:cs="Arial"/>
          <w:color w:val="000000"/>
          <w:spacing w:val="-4"/>
          <w:shd w:val="clear" w:color="auto" w:fill="FFFFFF"/>
        </w:rPr>
        <w:t xml:space="preserve">a </w:t>
      </w:r>
      <w:r w:rsidR="00C80865" w:rsidRPr="00F22E2B">
        <w:rPr>
          <w:rFonts w:eastAsia="Arial" w:cs="Arial"/>
          <w:color w:val="000000"/>
          <w:spacing w:val="-4"/>
          <w:shd w:val="clear" w:color="auto" w:fill="FFFFFF"/>
        </w:rPr>
        <w:t xml:space="preserve">pas </w:t>
      </w:r>
      <w:r w:rsidRPr="00F22E2B">
        <w:rPr>
          <w:rFonts w:eastAsia="Arial" w:cs="Arial"/>
          <w:color w:val="000000"/>
          <w:spacing w:val="-4"/>
          <w:shd w:val="clear" w:color="auto" w:fill="FFFFFF"/>
        </w:rPr>
        <w:t>droit à une indemnité de résiliation</w:t>
      </w:r>
      <w:r w:rsidR="00C80865" w:rsidRPr="00F22E2B">
        <w:rPr>
          <w:rFonts w:eastAsia="Arial" w:cs="Arial"/>
          <w:color w:val="000000"/>
          <w:spacing w:val="-4"/>
          <w:shd w:val="clear" w:color="auto" w:fill="FFFFFF"/>
        </w:rPr>
        <w:t>.</w:t>
      </w:r>
    </w:p>
    <w:p w14:paraId="4AA82B5B" w14:textId="77777777" w:rsidR="00E77A9E" w:rsidRPr="00A862F3" w:rsidRDefault="00494F8F" w:rsidP="00A441A0">
      <w:pPr>
        <w:pStyle w:val="Titre2"/>
        <w:rPr>
          <w:rFonts w:cs="Arial"/>
        </w:rPr>
      </w:pPr>
      <w:bookmarkStart w:id="87" w:name="_Toc218779235"/>
      <w:r w:rsidRPr="00A862F3">
        <w:rPr>
          <w:rFonts w:cs="Arial"/>
        </w:rPr>
        <w:t>Exécution aux frais et risques du titulaire</w:t>
      </w:r>
      <w:bookmarkEnd w:id="87"/>
    </w:p>
    <w:p w14:paraId="30940D37" w14:textId="77777777" w:rsidR="00E77A9E" w:rsidRPr="00A862F3" w:rsidRDefault="00494F8F">
      <w:pPr>
        <w:rPr>
          <w:rFonts w:cs="Arial"/>
        </w:rPr>
      </w:pPr>
      <w:r w:rsidRPr="00A862F3">
        <w:rPr>
          <w:rFonts w:eastAsia="Arial" w:cs="Arial"/>
          <w:color w:val="000000"/>
          <w:shd w:val="clear" w:color="auto" w:fill="FFFFFF"/>
        </w:rPr>
        <w:t>Le cas échéant, l'acheteur peut faire procéder par un tiers à l'exécution des prestations, aux frais et risques du titulaire et dans les conditions prévues au CCAG de référence.</w:t>
      </w:r>
    </w:p>
    <w:p w14:paraId="3ACBB193" w14:textId="77777777" w:rsidR="00E77A9E" w:rsidRPr="00A862F3" w:rsidRDefault="00494F8F" w:rsidP="00A441A0">
      <w:pPr>
        <w:pStyle w:val="Titre2"/>
        <w:rPr>
          <w:rFonts w:cs="Arial"/>
        </w:rPr>
      </w:pPr>
      <w:bookmarkStart w:id="88" w:name="_Toc218779236"/>
      <w:r w:rsidRPr="00A862F3">
        <w:rPr>
          <w:rFonts w:cs="Arial"/>
        </w:rPr>
        <w:t>Dispositions applicables en cas de menace sanitaire grave appelant des mesures d'urgence</w:t>
      </w:r>
      <w:bookmarkEnd w:id="88"/>
    </w:p>
    <w:p w14:paraId="3F020F5A" w14:textId="47C2E91F" w:rsidR="00E77A9E" w:rsidRPr="00A862F3" w:rsidRDefault="00494F8F">
      <w:pPr>
        <w:rPr>
          <w:rFonts w:cs="Arial"/>
        </w:rPr>
      </w:pPr>
      <w:r w:rsidRPr="00A862F3">
        <w:rPr>
          <w:rFonts w:eastAsia="Arial" w:cs="Arial"/>
          <w:color w:val="000000"/>
          <w:shd w:val="clear" w:color="auto" w:fill="FFFFFF"/>
        </w:rP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08FF7747" w14:textId="4336E551" w:rsidR="00E77A9E" w:rsidRPr="00A862F3" w:rsidRDefault="00494F8F">
      <w:pPr>
        <w:rPr>
          <w:rFonts w:cs="Arial"/>
        </w:rPr>
      </w:pPr>
      <w:r w:rsidRPr="00A862F3">
        <w:rPr>
          <w:rFonts w:eastAsia="Arial" w:cs="Arial"/>
          <w:color w:val="000000"/>
          <w:shd w:val="clear" w:color="auto" w:fill="FFFFFF"/>
        </w:rPr>
        <w:t xml:space="preserve">L'évènement perturbateur fait obstacle à l'application de sanction, de pénalités contractuelles à l'égard du titulaire comme à la mise en </w:t>
      </w:r>
      <w:r w:rsidR="005B273A" w:rsidRPr="00A862F3">
        <w:rPr>
          <w:rFonts w:eastAsia="Arial" w:cs="Arial"/>
          <w:color w:val="000000"/>
          <w:shd w:val="clear" w:color="auto" w:fill="FFFFFF"/>
        </w:rPr>
        <w:t>œuvre</w:t>
      </w:r>
      <w:r w:rsidRPr="00A862F3">
        <w:rPr>
          <w:rFonts w:eastAsia="Arial" w:cs="Arial"/>
          <w:color w:val="000000"/>
          <w:shd w:val="clear" w:color="auto" w:fill="FFFFFF"/>
        </w:rPr>
        <w:t xml:space="preserve"> de la responsabilité contractuelle des parties à raison de retards ou d'inexécution des obligations qui leur incombe, dès lors qu'est établi un lien de causalité entre l'évènement perturbateur et le retard ou l'inexécution. </w:t>
      </w:r>
      <w:r w:rsidRPr="00A862F3">
        <w:rPr>
          <w:rFonts w:eastAsia="Arial" w:cs="Arial"/>
          <w:b/>
          <w:color w:val="000000"/>
          <w:u w:val="single"/>
          <w:shd w:val="clear" w:color="auto" w:fill="FFFFFF"/>
        </w:rPr>
        <w:t>Suspension de l'exécution des prestations à la demande du titulaire</w:t>
      </w:r>
      <w:r w:rsidR="005B273A" w:rsidRPr="00A862F3">
        <w:rPr>
          <w:rFonts w:eastAsia="Arial" w:cs="Arial"/>
          <w:b/>
          <w:color w:val="000000"/>
          <w:u w:val="single"/>
          <w:shd w:val="clear" w:color="auto" w:fill="FFFFFF"/>
        </w:rPr>
        <w:t>.</w:t>
      </w:r>
    </w:p>
    <w:p w14:paraId="5BB20C58" w14:textId="231AA453" w:rsidR="00E77A9E" w:rsidRPr="00A862F3" w:rsidRDefault="00494F8F">
      <w:pPr>
        <w:rPr>
          <w:rFonts w:cs="Arial"/>
        </w:rPr>
      </w:pPr>
      <w:r w:rsidRPr="00A862F3">
        <w:rPr>
          <w:rFonts w:eastAsia="Arial" w:cs="Arial"/>
          <w:color w:val="000000"/>
          <w:shd w:val="clear" w:color="auto" w:fill="FFFFFF"/>
        </w:rP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3819F6CD" w14:textId="365062FA" w:rsidR="00E77A9E" w:rsidRPr="00A862F3" w:rsidRDefault="00494F8F">
      <w:pPr>
        <w:rPr>
          <w:rFonts w:cs="Arial"/>
        </w:rPr>
      </w:pPr>
      <w:r w:rsidRPr="00A862F3">
        <w:rPr>
          <w:rFonts w:eastAsia="Arial" w:cs="Arial"/>
          <w:color w:val="000000"/>
          <w:shd w:val="clear" w:color="auto" w:fill="FFFFFF"/>
        </w:rP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317F4B69" w14:textId="6EE1DC3D" w:rsidR="00E77A9E" w:rsidRPr="00A862F3" w:rsidRDefault="00494F8F">
      <w:pPr>
        <w:rPr>
          <w:rFonts w:cs="Arial"/>
        </w:rPr>
      </w:pPr>
      <w:r w:rsidRPr="00A862F3">
        <w:rPr>
          <w:rFonts w:eastAsia="Arial" w:cs="Arial"/>
          <w:color w:val="000000"/>
          <w:shd w:val="clear" w:color="auto" w:fill="FFFFFF"/>
        </w:rPr>
        <w:t>Dans sa décision, l'acheteur précise l'impact éventuel de la suspension sur la durée du marché. Toute modification de la durée du marché ne peut résulter que d'un avenant.</w:t>
      </w:r>
    </w:p>
    <w:p w14:paraId="7C3AB94A" w14:textId="18DC222C" w:rsidR="00E77A9E" w:rsidRPr="00A862F3" w:rsidRDefault="00494F8F">
      <w:pPr>
        <w:rPr>
          <w:rFonts w:cs="Arial"/>
        </w:rPr>
      </w:pPr>
      <w:r w:rsidRPr="00A862F3">
        <w:rPr>
          <w:rFonts w:eastAsia="Arial" w:cs="Arial"/>
          <w:color w:val="000000"/>
          <w:shd w:val="clear" w:color="auto" w:fill="FFFFFF"/>
        </w:rP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73E33DFF" w14:textId="77777777" w:rsidR="00E77A9E" w:rsidRPr="00A862F3" w:rsidRDefault="00494F8F">
      <w:pPr>
        <w:rPr>
          <w:rFonts w:cs="Arial"/>
        </w:rPr>
      </w:pPr>
      <w:r w:rsidRPr="00A862F3">
        <w:rPr>
          <w:rFonts w:eastAsia="Arial" w:cs="Arial"/>
          <w:color w:val="000000"/>
          <w:shd w:val="clear" w:color="auto" w:fill="FFFFFF"/>
        </w:rP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592EA4A6" w14:textId="4D78C329" w:rsidR="00E77A9E" w:rsidRPr="00A862F3" w:rsidRDefault="00494F8F">
      <w:pPr>
        <w:rPr>
          <w:rFonts w:cs="Arial"/>
        </w:rPr>
      </w:pPr>
      <w:r w:rsidRPr="00A862F3">
        <w:rPr>
          <w:rFonts w:eastAsia="Arial" w:cs="Arial"/>
          <w:color w:val="000000"/>
          <w:shd w:val="clear" w:color="auto" w:fill="FFFFFF"/>
        </w:rPr>
        <w:t>A ce titre, toute justification permettant à l'acheteur d'apprécier le bien-fondé des difficultés rencontrées ou à venir ainsi que leur lien de causalité avec l'évènement perturbateur doit être fournie par le titulaire.</w:t>
      </w:r>
      <w:r w:rsidRPr="00A862F3">
        <w:rPr>
          <w:rFonts w:eastAsia="Arial" w:cs="Arial"/>
          <w:i/>
          <w:color w:val="000000"/>
          <w:shd w:val="clear" w:color="auto" w:fill="FFFFFF"/>
        </w:rPr>
        <w:t xml:space="preserve"> </w:t>
      </w:r>
      <w:r w:rsidRPr="00A862F3">
        <w:rPr>
          <w:rFonts w:eastAsia="Arial" w:cs="Arial"/>
          <w:b/>
          <w:i/>
          <w:color w:val="000000"/>
          <w:shd w:val="clear" w:color="auto" w:fill="FFFFFF"/>
        </w:rPr>
        <w:t>Le titulaire doit prouver l'impossibilité temporaire de poursuivre l'exécution du marché en apportant la preuve qu'il ne dispose pas de moyens suffisants (Ex : exercice du droit de retrait par les salariés - art. L. 4531-1 C. travail -, adaptation des conditions de travail à la situation sanitaire), ou que leur mobilisation ferait peser sur lui une charge m</w:t>
      </w:r>
      <w:r w:rsidR="005B273A" w:rsidRPr="00A862F3">
        <w:rPr>
          <w:rFonts w:eastAsia="Arial" w:cs="Arial"/>
          <w:b/>
          <w:i/>
          <w:color w:val="000000"/>
          <w:shd w:val="clear" w:color="auto" w:fill="FFFFFF"/>
        </w:rPr>
        <w:t>anifestement excessive</w:t>
      </w:r>
      <w:r w:rsidRPr="00A862F3">
        <w:rPr>
          <w:rFonts w:eastAsia="Arial" w:cs="Arial"/>
          <w:b/>
          <w:i/>
          <w:color w:val="000000"/>
          <w:shd w:val="clear" w:color="auto" w:fill="FFFFFF"/>
        </w:rPr>
        <w:t>.</w:t>
      </w:r>
    </w:p>
    <w:p w14:paraId="2CB7FC93" w14:textId="0BADEBA9" w:rsidR="005B273A" w:rsidRPr="00A862F3" w:rsidRDefault="00494F8F" w:rsidP="00ED16F6">
      <w:pPr>
        <w:rPr>
          <w:rFonts w:cs="Arial"/>
        </w:rPr>
      </w:pPr>
      <w:r w:rsidRPr="00A862F3">
        <w:rPr>
          <w:rFonts w:eastAsia="Arial" w:cs="Arial"/>
          <w:color w:val="000000"/>
          <w:shd w:val="clear" w:color="auto" w:fill="FFFFFF"/>
        </w:rPr>
        <w:t>La suspension de l'exécution des prestations à l'initiative du titulaire n'ouvre droit à aucune indemnité au bénéfice de ce dernier.</w:t>
      </w:r>
      <w:r w:rsidR="005B273A" w:rsidRPr="00A862F3">
        <w:rPr>
          <w:rFonts w:cs="Arial"/>
        </w:rPr>
        <w:br w:type="page"/>
      </w:r>
    </w:p>
    <w:p w14:paraId="1835E5E2" w14:textId="6DD81B8B" w:rsidR="00E77A9E" w:rsidRPr="00A862F3" w:rsidRDefault="00494F8F">
      <w:pPr>
        <w:rPr>
          <w:rFonts w:cs="Arial"/>
        </w:rPr>
      </w:pPr>
      <w:r w:rsidRPr="00A862F3">
        <w:rPr>
          <w:rFonts w:eastAsia="Arial" w:cs="Arial"/>
          <w:b/>
          <w:color w:val="000000"/>
          <w:u w:val="single"/>
          <w:shd w:val="clear" w:color="auto" w:fill="FFFFFF"/>
        </w:rPr>
        <w:lastRenderedPageBreak/>
        <w:t>Suspension à l'initiative de l'acheteur</w:t>
      </w:r>
    </w:p>
    <w:p w14:paraId="0B1263A8" w14:textId="07CE4B71" w:rsidR="00E77A9E" w:rsidRPr="00A862F3" w:rsidRDefault="00494F8F">
      <w:pPr>
        <w:rPr>
          <w:rFonts w:cs="Arial"/>
        </w:rPr>
      </w:pPr>
      <w:r w:rsidRPr="00A862F3">
        <w:rPr>
          <w:rFonts w:eastAsia="Arial" w:cs="Arial"/>
          <w:color w:val="000000"/>
          <w:shd w:val="clear" w:color="auto" w:fill="FFFFFF"/>
        </w:rPr>
        <w:t>Si l'acheteur décide de suspendre l'exécution de tout ou partie des prestations, il en informe le titulaire par écrit, dans les meilleurs délais et par tout moyen matériel ou dématérialisé permettant de déterminer de façon certaine la date et l'heure de sa réception.</w:t>
      </w:r>
    </w:p>
    <w:p w14:paraId="3B63E879" w14:textId="2531DD2D" w:rsidR="00E77A9E" w:rsidRPr="00A862F3" w:rsidRDefault="00494F8F">
      <w:pPr>
        <w:rPr>
          <w:rFonts w:cs="Arial"/>
        </w:rPr>
      </w:pPr>
      <w:r w:rsidRPr="00A862F3">
        <w:rPr>
          <w:rFonts w:eastAsia="Arial" w:cs="Arial"/>
          <w:color w:val="000000"/>
          <w:shd w:val="clear" w:color="auto" w:fill="FFFFFF"/>
        </w:rPr>
        <w:t>Dans sa décision, l'acheteur précise l'impact éventuel de la suspension sur la durée du marché. Toute modification de la durée du marché ne peut résulter que d'un avenant.</w:t>
      </w:r>
    </w:p>
    <w:p w14:paraId="09BE226A" w14:textId="7939E127" w:rsidR="00E77A9E" w:rsidRPr="00A862F3" w:rsidRDefault="00494F8F">
      <w:pPr>
        <w:rPr>
          <w:rFonts w:cs="Arial"/>
        </w:rPr>
      </w:pPr>
      <w:r w:rsidRPr="00A862F3">
        <w:rPr>
          <w:rFonts w:eastAsia="Arial" w:cs="Arial"/>
          <w:color w:val="000000"/>
          <w:shd w:val="clear" w:color="auto" w:fill="FFFFFF"/>
        </w:rPr>
        <w:t>En cas de suspension de tout ou partie des prestations, les parties procèdent à l'établissement d'un constat contradictoire des prestations réalisées jusqu'à la suspension, sauf lorsque celui-ci s'avère manifestement inutile.</w:t>
      </w:r>
    </w:p>
    <w:p w14:paraId="17F5899E" w14:textId="68ACF2EE" w:rsidR="00E77A9E" w:rsidRPr="00A862F3" w:rsidRDefault="00494F8F">
      <w:pPr>
        <w:rPr>
          <w:rFonts w:cs="Arial"/>
        </w:rPr>
      </w:pPr>
      <w:r w:rsidRPr="00A862F3">
        <w:rPr>
          <w:rFonts w:eastAsia="Arial" w:cs="Arial"/>
          <w:color w:val="000000"/>
          <w:shd w:val="clear" w:color="auto" w:fill="FFFFFF"/>
        </w:rPr>
        <w:t>L'acheteur ne peut voir sa responsabilité contractuelle engagée dès lors qu'est établi un lien de causalité entre l'évènement perturbateur et la décision de suspension.</w:t>
      </w:r>
    </w:p>
    <w:p w14:paraId="2CF438A2" w14:textId="26950BA7" w:rsidR="00E77A9E" w:rsidRPr="00A862F3" w:rsidRDefault="00494F8F">
      <w:pPr>
        <w:rPr>
          <w:rFonts w:cs="Arial"/>
        </w:rPr>
      </w:pPr>
      <w:r w:rsidRPr="00A862F3">
        <w:rPr>
          <w:rFonts w:eastAsia="Arial" w:cs="Arial"/>
          <w:color w:val="000000"/>
          <w:shd w:val="clear" w:color="auto" w:fill="FFFFFF"/>
        </w:rPr>
        <w:t>Le titulaire, quant à lui, ne peut être sanctionné, se voir appliquer de pénalités contractuelles, ni voir sa responsabilité contractuelle engagée du fait de cette suspension.</w:t>
      </w:r>
    </w:p>
    <w:p w14:paraId="56F863F6" w14:textId="10049E50" w:rsidR="00E77A9E" w:rsidRPr="00A862F3" w:rsidRDefault="00494F8F">
      <w:pPr>
        <w:rPr>
          <w:rFonts w:cs="Arial"/>
        </w:rPr>
      </w:pPr>
      <w:r w:rsidRPr="00A862F3">
        <w:rPr>
          <w:rFonts w:eastAsia="Arial" w:cs="Arial"/>
          <w:color w:val="000000"/>
          <w:shd w:val="clear" w:color="auto" w:fill="FFFFFF"/>
        </w:rPr>
        <w:t>Celle-ci donne lieu à indemnisation du titulaire s'il démontre l'existence d'un lien direct entre le préjudice subi et la suspension des prestations.</w:t>
      </w:r>
    </w:p>
    <w:p w14:paraId="121FB4CE" w14:textId="77777777" w:rsidR="00E77A9E" w:rsidRPr="00A862F3" w:rsidRDefault="00494F8F">
      <w:pPr>
        <w:rPr>
          <w:rFonts w:cs="Arial"/>
        </w:rPr>
      </w:pPr>
      <w:r w:rsidRPr="00A862F3">
        <w:rPr>
          <w:rFonts w:eastAsia="Arial" w:cs="Arial"/>
          <w:color w:val="000000"/>
          <w:shd w:val="clear" w:color="auto" w:fill="FFFFFF"/>
        </w:rPr>
        <w:t>Pour ce faire, il adresse à l'acheteur un mémoire en réclamation, conformément aux dispositions de l'article du CCAG de référence relatif aux différends entre les parties. Ce mémoire justifie :</w:t>
      </w:r>
    </w:p>
    <w:p w14:paraId="6567ED8B" w14:textId="77777777" w:rsidR="00E77A9E" w:rsidRPr="00A862F3" w:rsidRDefault="00494F8F">
      <w:pPr>
        <w:rPr>
          <w:rFonts w:cs="Arial"/>
        </w:rPr>
      </w:pPr>
      <w:r w:rsidRPr="00A862F3">
        <w:rPr>
          <w:rFonts w:eastAsia="Arial" w:cs="Arial"/>
          <w:color w:val="000000"/>
          <w:shd w:val="clear" w:color="auto" w:fill="FFFFFF"/>
        </w:rPr>
        <w:t>- les coûts d'arrêt des prestations objet du marché ;</w:t>
      </w:r>
    </w:p>
    <w:p w14:paraId="5F10DBDD" w14:textId="77777777" w:rsidR="00E77A9E" w:rsidRPr="00A862F3" w:rsidRDefault="00494F8F">
      <w:pPr>
        <w:rPr>
          <w:rFonts w:cs="Arial"/>
        </w:rPr>
      </w:pPr>
      <w:r w:rsidRPr="00A862F3">
        <w:rPr>
          <w:rFonts w:eastAsia="Arial" w:cs="Arial"/>
          <w:color w:val="000000"/>
          <w:shd w:val="clear" w:color="auto" w:fill="FFFFFF"/>
        </w:rPr>
        <w:t>- les coûts de remise en état à l'issue de la suspension en vue de la reprise d'exécution ;</w:t>
      </w:r>
    </w:p>
    <w:p w14:paraId="4BB2E370" w14:textId="0D200A07" w:rsidR="00E77A9E" w:rsidRPr="00A862F3" w:rsidRDefault="00494F8F">
      <w:pPr>
        <w:rPr>
          <w:rFonts w:cs="Arial"/>
        </w:rPr>
      </w:pPr>
      <w:r w:rsidRPr="00A862F3">
        <w:rPr>
          <w:rFonts w:eastAsia="Arial" w:cs="Arial"/>
          <w:color w:val="000000"/>
          <w:shd w:val="clear" w:color="auto" w:fill="FFFFFF"/>
        </w:rPr>
        <w:t>- la part des charges d'exploitation directement liées à l'exécution du marché et qui ont continué d'être supportées par le titulaire pendant la période de suspension.</w:t>
      </w:r>
    </w:p>
    <w:p w14:paraId="3B212904" w14:textId="07D9C8D7" w:rsidR="00E77A9E" w:rsidRPr="00A862F3" w:rsidRDefault="00494F8F">
      <w:pPr>
        <w:rPr>
          <w:rFonts w:cs="Arial"/>
        </w:rPr>
      </w:pPr>
      <w:r w:rsidRPr="00A862F3">
        <w:rPr>
          <w:rFonts w:eastAsia="Arial" w:cs="Arial"/>
          <w:b/>
          <w:color w:val="000000"/>
          <w:u w:val="single"/>
          <w:shd w:val="clear" w:color="auto" w:fill="FFFFFF"/>
        </w:rPr>
        <w:t>Prolongation du délai d'exécution des prestations</w:t>
      </w:r>
    </w:p>
    <w:p w14:paraId="6A5009F7" w14:textId="4615EB1D" w:rsidR="00E77A9E" w:rsidRPr="00A862F3" w:rsidRDefault="00494F8F">
      <w:pPr>
        <w:rPr>
          <w:rFonts w:cs="Arial"/>
        </w:rPr>
      </w:pPr>
      <w:r w:rsidRPr="00A862F3">
        <w:rPr>
          <w:rFonts w:eastAsia="Arial" w:cs="Arial"/>
          <w:color w:val="000000"/>
          <w:shd w:val="clear" w:color="auto" w:fill="FFFFFF"/>
        </w:rPr>
        <w:t>L'acheteur prolonge le délai d'exécution dès lors que le titulaire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2A1CBD1F" w14:textId="79C33930" w:rsidR="00E77A9E" w:rsidRPr="00A862F3" w:rsidRDefault="00494F8F">
      <w:pPr>
        <w:rPr>
          <w:rFonts w:cs="Arial"/>
        </w:rPr>
      </w:pPr>
      <w:r w:rsidRPr="00A862F3">
        <w:rPr>
          <w:rFonts w:eastAsia="Arial" w:cs="Arial"/>
          <w:color w:val="000000"/>
          <w:shd w:val="clear" w:color="auto" w:fill="FFFFFF"/>
        </w:rPr>
        <w:t>La demande de prolongation intervient avant l'expiration du délai contractuel et de la période associée à l'évènement perturbateur. Elle s'effectue dans les conditions fixées par le CCAG de référence.</w:t>
      </w:r>
    </w:p>
    <w:p w14:paraId="5031EF3A" w14:textId="3D4A3BE1" w:rsidR="00E77A9E" w:rsidRPr="00A862F3" w:rsidRDefault="00494F8F">
      <w:pPr>
        <w:rPr>
          <w:rFonts w:cs="Arial"/>
        </w:rPr>
      </w:pPr>
      <w:r w:rsidRPr="00A862F3">
        <w:rPr>
          <w:rFonts w:eastAsia="Arial" w:cs="Arial"/>
          <w:color w:val="000000"/>
          <w:shd w:val="clear" w:color="auto" w:fill="FFFFFF"/>
        </w:rP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49DBC8AE" w14:textId="408E0449" w:rsidR="00E77A9E" w:rsidRPr="00A862F3" w:rsidRDefault="00494F8F">
      <w:pPr>
        <w:rPr>
          <w:rFonts w:cs="Arial"/>
        </w:rPr>
      </w:pPr>
      <w:r w:rsidRPr="00A862F3">
        <w:rPr>
          <w:rFonts w:eastAsia="Arial" w:cs="Arial"/>
          <w:color w:val="000000"/>
          <w:shd w:val="clear" w:color="auto" w:fill="FFFFFF"/>
        </w:rPr>
        <w:t xml:space="preserve">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 </w:t>
      </w:r>
    </w:p>
    <w:p w14:paraId="0FAE8CA9" w14:textId="77777777" w:rsidR="00E77A9E" w:rsidRPr="00A862F3" w:rsidRDefault="00494F8F">
      <w:pPr>
        <w:rPr>
          <w:rFonts w:cs="Arial"/>
        </w:rPr>
      </w:pPr>
      <w:r w:rsidRPr="00A862F3">
        <w:rPr>
          <w:rFonts w:eastAsia="Arial" w:cs="Arial"/>
          <w:b/>
          <w:color w:val="000000"/>
          <w:u w:val="single"/>
          <w:shd w:val="clear" w:color="auto" w:fill="FFFFFF"/>
        </w:rPr>
        <w:t>Résiliation en cas d'impossibilité d'exécuter la prestation et indemnisation associée</w:t>
      </w:r>
    </w:p>
    <w:p w14:paraId="0D5C3626" w14:textId="07D1298B" w:rsidR="00E77A9E" w:rsidRPr="00A862F3" w:rsidRDefault="00494F8F">
      <w:pPr>
        <w:rPr>
          <w:rFonts w:cs="Arial"/>
        </w:rPr>
      </w:pPr>
      <w:r w:rsidRPr="00A862F3">
        <w:rPr>
          <w:rFonts w:eastAsia="Arial" w:cs="Arial"/>
          <w:color w:val="000000"/>
          <w:shd w:val="clear" w:color="auto" w:fill="FFFFFF"/>
        </w:rPr>
        <w:t>Lorsque le titulaire est dans l'impossibilité d'exécuter le marché du fait de l'évènement perturbateur, l'acheteur prononce la résiliation du marché sur le fondement de l'article L. 2195-2 du code de la commande publique.</w:t>
      </w:r>
    </w:p>
    <w:p w14:paraId="2595FFFC" w14:textId="77777777" w:rsidR="00E77A9E" w:rsidRPr="00A862F3" w:rsidRDefault="00494F8F">
      <w:pPr>
        <w:rPr>
          <w:rFonts w:cs="Arial"/>
        </w:rPr>
      </w:pPr>
      <w:r w:rsidRPr="00A862F3">
        <w:rPr>
          <w:rFonts w:eastAsia="Arial" w:cs="Arial"/>
          <w:color w:val="000000"/>
          <w:shd w:val="clear" w:color="auto" w:fill="FFFFFF"/>
        </w:rPr>
        <w:t>Le décompte de résiliation est établi conformément aux dispositions du CCAG de référence, en faisant application des modalités de résiliation s'attachant au cas de résiliation pour évènement présentant les caractéristiques de la force majeure.</w:t>
      </w:r>
    </w:p>
    <w:p w14:paraId="068A3886" w14:textId="77777777" w:rsidR="00E77A9E" w:rsidRPr="00A862F3" w:rsidRDefault="00E77A9E">
      <w:pPr>
        <w:rPr>
          <w:rFonts w:cs="Arial"/>
        </w:rPr>
      </w:pPr>
    </w:p>
    <w:p w14:paraId="47E5C316" w14:textId="2396380B" w:rsidR="00E77A9E" w:rsidRPr="00A862F3" w:rsidRDefault="00494F8F">
      <w:pPr>
        <w:rPr>
          <w:rFonts w:cs="Arial"/>
        </w:rPr>
      </w:pPr>
      <w:r w:rsidRPr="00A862F3">
        <w:rPr>
          <w:rFonts w:eastAsia="Arial" w:cs="Arial"/>
          <w:b/>
          <w:color w:val="000000"/>
          <w:u w:val="single"/>
          <w:shd w:val="clear" w:color="auto" w:fill="FFFFFF"/>
        </w:rPr>
        <w:lastRenderedPageBreak/>
        <w:t>Indemnisation</w:t>
      </w:r>
    </w:p>
    <w:p w14:paraId="5479F03E" w14:textId="77777777" w:rsidR="00E77A9E" w:rsidRPr="00A862F3" w:rsidRDefault="00494F8F">
      <w:pPr>
        <w:rPr>
          <w:rFonts w:cs="Arial"/>
        </w:rPr>
      </w:pPr>
      <w:r w:rsidRPr="00A862F3">
        <w:rPr>
          <w:rFonts w:eastAsia="Arial" w:cs="Arial"/>
          <w:color w:val="000000"/>
          <w:u w:val="single"/>
          <w:shd w:val="clear" w:color="auto" w:fill="FFFFFF"/>
        </w:rPr>
        <w:t>Indemnisation en cas de poursuite d'exécution bouleversant l'équilibre du contrat</w:t>
      </w:r>
    </w:p>
    <w:p w14:paraId="65025EC7" w14:textId="77777777" w:rsidR="00E77A9E" w:rsidRPr="00A862F3" w:rsidRDefault="00494F8F">
      <w:pPr>
        <w:rPr>
          <w:rFonts w:cs="Arial"/>
        </w:rPr>
      </w:pPr>
      <w:r w:rsidRPr="00A862F3">
        <w:rPr>
          <w:rFonts w:eastAsia="Arial" w:cs="Arial"/>
          <w:color w:val="000000"/>
          <w:shd w:val="clear" w:color="auto" w:fill="FFFFFF"/>
        </w:rPr>
        <w:t>Lorsque l'équilibre du contrat est bouleversé du fait de la poursuite de l'exécution des prestations, le titulaire peut être indemnisé des charges supplémentaires extracontractuelles qu'il supporte, dans les conditions précisées par la circulaire du Premier ministre et du ministre de l'économie et des finances du 20 novembre 1974 relative à l'indemnisation des titulaires de marchés publics en cas d'accroissement imprévisible de leurs charges économiques</w:t>
      </w:r>
    </w:p>
    <w:p w14:paraId="7F8FF1B1" w14:textId="17A8991F" w:rsidR="00E77A9E" w:rsidRPr="00A862F3" w:rsidRDefault="00494F8F">
      <w:pPr>
        <w:rPr>
          <w:rFonts w:cs="Arial"/>
        </w:rPr>
      </w:pPr>
      <w:r w:rsidRPr="00A862F3">
        <w:rPr>
          <w:rFonts w:eastAsia="Arial" w:cs="Arial"/>
          <w:color w:val="000000"/>
          <w:shd w:val="clear" w:color="auto" w:fill="FFFFFF"/>
        </w:rPr>
        <w:t>Pour ce faire, le titulaire doit démontrer le bouleversement de l'équilibre du contrat, la perte effective subie ainsi que le lien avec l'évènement perturbateur. A défaut, la demande d'indemnisation est rejetée.</w:t>
      </w:r>
    </w:p>
    <w:p w14:paraId="5038159A" w14:textId="77777777" w:rsidR="00E77A9E" w:rsidRPr="00A862F3" w:rsidRDefault="00494F8F" w:rsidP="00C7516D">
      <w:pPr>
        <w:spacing w:after="240"/>
        <w:rPr>
          <w:rFonts w:cs="Arial"/>
        </w:rPr>
      </w:pPr>
      <w:r w:rsidRPr="00A862F3">
        <w:rPr>
          <w:rFonts w:eastAsia="Arial" w:cs="Arial"/>
          <w:color w:val="000000"/>
          <w:shd w:val="clear" w:color="auto" w:fill="FFFFFF"/>
        </w:rPr>
        <w:t xml:space="preserve">Un pourcentage de </w:t>
      </w:r>
      <w:r w:rsidR="00C80865" w:rsidRPr="00A862F3">
        <w:rPr>
          <w:rFonts w:eastAsia="Arial" w:cs="Arial"/>
          <w:b/>
          <w:color w:val="000000"/>
          <w:shd w:val="clear" w:color="auto" w:fill="FFFFFF"/>
        </w:rPr>
        <w:t>20</w:t>
      </w:r>
      <w:r w:rsidRPr="00A862F3">
        <w:rPr>
          <w:rFonts w:eastAsia="Arial" w:cs="Arial"/>
          <w:b/>
          <w:color w:val="000000"/>
          <w:shd w:val="clear" w:color="auto" w:fill="FFFFFF"/>
        </w:rPr>
        <w:t xml:space="preserve"> %,</w:t>
      </w:r>
      <w:r w:rsidRPr="00A862F3">
        <w:rPr>
          <w:rFonts w:eastAsia="Arial" w:cs="Arial"/>
          <w:color w:val="000000"/>
          <w:shd w:val="clear" w:color="auto" w:fill="FFFFFF"/>
        </w:rPr>
        <w:t xml:space="preserve"> du montant de la perte effective reste à la charge du titulaire.</w:t>
      </w:r>
    </w:p>
    <w:p w14:paraId="207494B1" w14:textId="7D61F218" w:rsidR="00E77A9E" w:rsidRPr="00A862F3" w:rsidRDefault="00494F8F">
      <w:pPr>
        <w:rPr>
          <w:rFonts w:cs="Arial"/>
        </w:rPr>
      </w:pPr>
      <w:r w:rsidRPr="00A862F3">
        <w:rPr>
          <w:rFonts w:eastAsia="Arial" w:cs="Arial"/>
          <w:b/>
          <w:color w:val="000000"/>
          <w:u w:val="single"/>
          <w:shd w:val="clear" w:color="auto" w:fill="FFFFFF"/>
        </w:rPr>
        <w:t>Demandes indemnitaires</w:t>
      </w:r>
    </w:p>
    <w:p w14:paraId="3379008D" w14:textId="3B9914FE" w:rsidR="00E77A9E" w:rsidRPr="00A862F3" w:rsidRDefault="00494F8F">
      <w:pPr>
        <w:rPr>
          <w:rFonts w:cs="Arial"/>
        </w:rPr>
      </w:pPr>
      <w:r w:rsidRPr="00A862F3">
        <w:rPr>
          <w:rFonts w:eastAsia="Arial" w:cs="Arial"/>
          <w:color w:val="000000"/>
          <w:shd w:val="clear" w:color="auto" w:fill="FFFFFF"/>
        </w:rPr>
        <w:t xml:space="preserve">Les demandes indemnitaires font l'objet d'un mémoire en réclamation transmis à l'acheteur par tout moyen matériel ou dématérialisé permettant de déterminer de façon certaine la date et l'heure de sa réception. </w:t>
      </w:r>
      <w:r w:rsidRPr="00F22E2B">
        <w:rPr>
          <w:rFonts w:eastAsia="Arial" w:cs="Arial"/>
          <w:b/>
          <w:color w:val="000000"/>
          <w:shd w:val="clear" w:color="auto" w:fill="FFFFFF"/>
        </w:rPr>
        <w:t xml:space="preserve">Le mémoire en réclamation est transmis dans les conditions fixées par </w:t>
      </w:r>
      <w:r w:rsidR="00C7516D" w:rsidRPr="00F22E2B">
        <w:rPr>
          <w:rFonts w:eastAsia="Arial" w:cs="Arial"/>
          <w:b/>
          <w:color w:val="000000"/>
          <w:shd w:val="clear" w:color="auto" w:fill="FFFFFF"/>
        </w:rPr>
        <w:t>l’article 55.2 CCAG TIC</w:t>
      </w:r>
      <w:r w:rsidR="00C7516D" w:rsidRPr="00A862F3">
        <w:rPr>
          <w:rFonts w:eastAsia="Arial" w:cs="Arial"/>
          <w:b/>
          <w:i/>
          <w:color w:val="000000"/>
          <w:shd w:val="clear" w:color="auto" w:fill="FFFFFF"/>
        </w:rPr>
        <w:t xml:space="preserve"> </w:t>
      </w:r>
      <w:r w:rsidR="00C7516D" w:rsidRPr="00A862F3">
        <w:rPr>
          <w:rFonts w:eastAsia="Arial" w:cs="Arial"/>
          <w:i/>
          <w:color w:val="000000"/>
          <w:shd w:val="clear" w:color="auto" w:fill="FFFFFF"/>
        </w:rPr>
        <w:t>e</w:t>
      </w:r>
      <w:r w:rsidRPr="00A862F3">
        <w:rPr>
          <w:rFonts w:eastAsia="Arial" w:cs="Arial"/>
          <w:color w:val="000000"/>
          <w:shd w:val="clear" w:color="auto" w:fill="FFFFFF"/>
        </w:rPr>
        <w:t xml:space="preserve">t justifie de manière circonstanciée le préjudice subi, les coûts associés, et leur lien avec l'évènement ayant caractère de force majeure. </w:t>
      </w:r>
      <w:r w:rsidR="00C7516D" w:rsidRPr="00A862F3">
        <w:rPr>
          <w:rFonts w:eastAsia="Arial" w:cs="Arial"/>
          <w:i/>
          <w:color w:val="000000"/>
          <w:shd w:val="clear" w:color="auto" w:fill="FFFFFF"/>
        </w:rPr>
        <w:t>(</w:t>
      </w:r>
      <w:proofErr w:type="gramStart"/>
      <w:r w:rsidRPr="00A862F3">
        <w:rPr>
          <w:rFonts w:eastAsia="Arial" w:cs="Arial"/>
          <w:i/>
          <w:color w:val="000000"/>
          <w:shd w:val="clear" w:color="auto" w:fill="FFFFFF"/>
        </w:rPr>
        <w:t>ex</w:t>
      </w:r>
      <w:proofErr w:type="gramEnd"/>
      <w:r w:rsidRPr="00A862F3">
        <w:rPr>
          <w:rFonts w:eastAsia="Arial" w:cs="Arial"/>
          <w:i/>
          <w:color w:val="000000"/>
          <w:shd w:val="clear" w:color="auto" w:fill="FFFFFF"/>
        </w:rPr>
        <w:t xml:space="preserve"> : coûts de stockage de matériel, mesures de sécurité associées à l'évènement, coûts de gardiennag</w:t>
      </w:r>
      <w:r w:rsidR="00C7516D" w:rsidRPr="00A862F3">
        <w:rPr>
          <w:rFonts w:eastAsia="Arial" w:cs="Arial"/>
          <w:i/>
          <w:color w:val="000000"/>
          <w:shd w:val="clear" w:color="auto" w:fill="FFFFFF"/>
        </w:rPr>
        <w:t>e, de maintien en condition ...)</w:t>
      </w:r>
      <w:r w:rsidRPr="00A862F3">
        <w:rPr>
          <w:rFonts w:eastAsia="Arial" w:cs="Arial"/>
          <w:i/>
          <w:color w:val="000000"/>
          <w:shd w:val="clear" w:color="auto" w:fill="FFFFFF"/>
        </w:rPr>
        <w:t>.</w:t>
      </w:r>
    </w:p>
    <w:p w14:paraId="3DD60713" w14:textId="77777777" w:rsidR="00E77A9E" w:rsidRPr="00A862F3" w:rsidRDefault="00494F8F" w:rsidP="00C7516D">
      <w:pPr>
        <w:spacing w:after="360"/>
        <w:rPr>
          <w:rFonts w:cs="Arial"/>
        </w:rPr>
      </w:pPr>
      <w:r w:rsidRPr="00A862F3">
        <w:rPr>
          <w:rFonts w:eastAsia="Arial" w:cs="Arial"/>
          <w:color w:val="000000"/>
          <w:shd w:val="clear" w:color="auto" w:fill="FFFFFF"/>
        </w:rPr>
        <w:t>Ne peuvent être indemnisés des coûts résultant de la négligence ou de la défaillance du titulaire.</w:t>
      </w:r>
    </w:p>
    <w:p w14:paraId="59C6B5C6" w14:textId="065FA383" w:rsidR="00E77A9E" w:rsidRPr="00A862F3" w:rsidRDefault="00494F8F">
      <w:pPr>
        <w:rPr>
          <w:rFonts w:cs="Arial"/>
        </w:rPr>
      </w:pPr>
      <w:r w:rsidRPr="00A862F3">
        <w:rPr>
          <w:rFonts w:eastAsia="Arial" w:cs="Arial"/>
          <w:b/>
          <w:color w:val="000000"/>
          <w:u w:val="single"/>
          <w:shd w:val="clear" w:color="auto" w:fill="FFFFFF"/>
        </w:rPr>
        <w:t>Modalités de communications en cas de crise sanitaire</w:t>
      </w:r>
    </w:p>
    <w:p w14:paraId="37384665" w14:textId="77777777" w:rsidR="00E77A9E" w:rsidRPr="00A862F3" w:rsidRDefault="00494F8F">
      <w:pPr>
        <w:rPr>
          <w:rFonts w:cs="Arial"/>
        </w:rPr>
      </w:pPr>
      <w:r w:rsidRPr="00A862F3">
        <w:rPr>
          <w:rFonts w:eastAsia="Arial" w:cs="Arial"/>
          <w:color w:val="000000"/>
          <w:shd w:val="clear" w:color="auto" w:fill="FFFFFF"/>
        </w:rPr>
        <w:t>En période de crise sanitaire, les réunions en présentiel peuvent être remplacées par des réunions à distance par tous moyens de téléconférence (audioconférence, visioconférence notamment).</w:t>
      </w:r>
    </w:p>
    <w:p w14:paraId="04F165E4" w14:textId="6F5D5352" w:rsidR="00E77A9E" w:rsidRPr="00A862F3" w:rsidRDefault="00494F8F">
      <w:pPr>
        <w:rPr>
          <w:rFonts w:cs="Arial"/>
        </w:rPr>
      </w:pPr>
      <w:r w:rsidRPr="00A862F3">
        <w:rPr>
          <w:rFonts w:eastAsia="Arial" w:cs="Arial"/>
          <w:color w:val="000000"/>
          <w:shd w:val="clear" w:color="auto" w:fill="FFFFFF"/>
        </w:rPr>
        <w:t>Lorsque les parties privilégient les échanges dématérialisés, les modalités fixées au présent document s'appliquent (cf</w:t>
      </w:r>
      <w:r w:rsidR="005579CD">
        <w:rPr>
          <w:rFonts w:eastAsia="Arial" w:cs="Arial"/>
          <w:color w:val="000000"/>
          <w:shd w:val="clear" w:color="auto" w:fill="FFFFFF"/>
        </w:rPr>
        <w:t>.</w:t>
      </w:r>
      <w:r w:rsidRPr="00A862F3">
        <w:rPr>
          <w:rFonts w:eastAsia="Arial" w:cs="Arial"/>
          <w:color w:val="000000"/>
          <w:shd w:val="clear" w:color="auto" w:fill="FFFFFF"/>
        </w:rPr>
        <w:t xml:space="preserve"> article « Echanges </w:t>
      </w:r>
      <w:r w:rsidR="00F22E2B" w:rsidRPr="00A862F3">
        <w:rPr>
          <w:rFonts w:eastAsia="Arial" w:cs="Arial"/>
          <w:color w:val="000000"/>
          <w:shd w:val="clear" w:color="auto" w:fill="FFFFFF"/>
        </w:rPr>
        <w:t>dématérialisés »</w:t>
      </w:r>
      <w:r w:rsidRPr="00A862F3">
        <w:rPr>
          <w:rFonts w:eastAsia="Arial" w:cs="Arial"/>
          <w:color w:val="000000"/>
          <w:shd w:val="clear" w:color="auto" w:fill="FFFFFF"/>
        </w:rPr>
        <w:t>).</w:t>
      </w:r>
    </w:p>
    <w:p w14:paraId="3BDE7D19" w14:textId="77777777" w:rsidR="00E77A9E" w:rsidRPr="00A862F3" w:rsidRDefault="00494F8F" w:rsidP="00A441A0">
      <w:pPr>
        <w:pStyle w:val="Titre2"/>
        <w:rPr>
          <w:rFonts w:cs="Arial"/>
        </w:rPr>
      </w:pPr>
      <w:bookmarkStart w:id="89" w:name="_Toc218779237"/>
      <w:r w:rsidRPr="00A862F3">
        <w:rPr>
          <w:rFonts w:cs="Arial"/>
        </w:rPr>
        <w:t>Différends</w:t>
      </w:r>
      <w:bookmarkEnd w:id="89"/>
    </w:p>
    <w:p w14:paraId="6171F46F" w14:textId="77777777" w:rsidR="00E77A9E" w:rsidRPr="00A862F3" w:rsidRDefault="00494F8F">
      <w:pPr>
        <w:rPr>
          <w:rFonts w:cs="Arial"/>
        </w:rPr>
      </w:pPr>
      <w:r w:rsidRPr="00A862F3">
        <w:rPr>
          <w:rFonts w:eastAsia="Arial" w:cs="Arial"/>
          <w:color w:val="000000"/>
          <w:shd w:val="clear" w:color="auto" w:fill="FFFFFF"/>
        </w:rPr>
        <w:t>L'acheteur et le titulaire s'efforcent de régler à l'amiable tout différend éventuel relatif à l'interprétation des stipulations du présent marché public ou à l'exécution des prestations.</w:t>
      </w:r>
    </w:p>
    <w:p w14:paraId="0554D6DB" w14:textId="1F6D185F" w:rsidR="00E77A9E" w:rsidRPr="00F22E2B" w:rsidRDefault="00494F8F">
      <w:pPr>
        <w:rPr>
          <w:rFonts w:cs="Arial"/>
          <w:spacing w:val="-4"/>
        </w:rPr>
      </w:pPr>
      <w:r w:rsidRPr="00F22E2B">
        <w:rPr>
          <w:rFonts w:eastAsia="Arial" w:cs="Arial"/>
          <w:color w:val="000000"/>
          <w:spacing w:val="-4"/>
          <w:shd w:val="clear" w:color="auto" w:fill="FFFFFF"/>
        </w:rPr>
        <w:t>En cas de différend, les acheteurs et le titulaire peuvent recourir au comité consultatif</w:t>
      </w:r>
      <w:r w:rsidR="00C7516D" w:rsidRPr="00F22E2B">
        <w:rPr>
          <w:rFonts w:eastAsia="Arial" w:cs="Arial"/>
          <w:color w:val="000000"/>
          <w:spacing w:val="-4"/>
          <w:shd w:val="clear" w:color="auto" w:fill="FFFFFF"/>
        </w:rPr>
        <w:t xml:space="preserve"> de règlement amiable compétent ou au médiateur des entreprises des différends </w:t>
      </w:r>
      <w:r w:rsidRPr="00F22E2B">
        <w:rPr>
          <w:rFonts w:eastAsia="Arial" w:cs="Arial"/>
          <w:color w:val="000000"/>
          <w:spacing w:val="-4"/>
          <w:shd w:val="clear" w:color="auto" w:fill="FFFFFF"/>
        </w:rPr>
        <w:t>relatifs aux marchés publics conformément aux dispositions des articles R.2197-1 à R.2197-24 du code de la commande publique.</w:t>
      </w:r>
    </w:p>
    <w:p w14:paraId="22C340CA" w14:textId="77777777" w:rsidR="00E77A9E" w:rsidRPr="00A862F3" w:rsidRDefault="00494F8F" w:rsidP="00A441A0">
      <w:pPr>
        <w:pStyle w:val="Titre2"/>
        <w:rPr>
          <w:rFonts w:cs="Arial"/>
        </w:rPr>
      </w:pPr>
      <w:bookmarkStart w:id="90" w:name="_Toc218779238"/>
      <w:r w:rsidRPr="00A862F3">
        <w:rPr>
          <w:rFonts w:cs="Arial"/>
        </w:rPr>
        <w:t>Litiges et contentieux</w:t>
      </w:r>
      <w:bookmarkEnd w:id="90"/>
    </w:p>
    <w:p w14:paraId="379945D2" w14:textId="77777777" w:rsidR="00E77A9E" w:rsidRPr="00A862F3" w:rsidRDefault="00494F8F">
      <w:pPr>
        <w:rPr>
          <w:rFonts w:cs="Arial"/>
        </w:rPr>
      </w:pPr>
      <w:r w:rsidRPr="00A862F3">
        <w:rPr>
          <w:rFonts w:eastAsia="Arial" w:cs="Arial"/>
          <w:color w:val="000000"/>
          <w:shd w:val="clear" w:color="auto" w:fill="FFFFFF"/>
        </w:rPr>
        <w:t>Le présent marché public est soumis au droit français.</w:t>
      </w:r>
    </w:p>
    <w:p w14:paraId="6642D304" w14:textId="1116D2C6" w:rsidR="00F22E2B" w:rsidRDefault="00494F8F" w:rsidP="00C64E08">
      <w:pPr>
        <w:shd w:val="clear" w:color="auto" w:fill="E8E8FC"/>
        <w:spacing w:line="253" w:lineRule="atLeast"/>
        <w:jc w:val="center"/>
        <w:rPr>
          <w:rFonts w:eastAsia="Arial" w:cs="Arial"/>
          <w:color w:val="000000"/>
          <w:shd w:val="clear" w:color="auto" w:fill="FFFFFF"/>
        </w:rPr>
      </w:pPr>
      <w:r w:rsidRPr="00C64E08">
        <w:rPr>
          <w:rFonts w:eastAsia="Arial" w:cs="Arial"/>
          <w:color w:val="000000"/>
          <w:shd w:val="clear" w:color="auto" w:fill="E8E8FC"/>
        </w:rPr>
        <w:t>Tout litige dans le cadre du présent marché est soumis au</w:t>
      </w:r>
      <w:r w:rsidR="00C64E08">
        <w:rPr>
          <w:rFonts w:eastAsia="Arial" w:cs="Arial"/>
          <w:color w:val="000000"/>
          <w:shd w:val="clear" w:color="auto" w:fill="E8E8FC"/>
        </w:rPr>
        <w:t xml:space="preserve"> : </w:t>
      </w:r>
    </w:p>
    <w:p w14:paraId="779F99C5" w14:textId="77777777" w:rsidR="00F22E2B" w:rsidRPr="00C64E08" w:rsidRDefault="00C80865" w:rsidP="00F828E9">
      <w:pPr>
        <w:shd w:val="clear" w:color="auto" w:fill="E8E8FC"/>
        <w:spacing w:before="60" w:after="60"/>
        <w:jc w:val="center"/>
        <w:rPr>
          <w:rFonts w:eastAsia="Arial" w:cs="Arial"/>
          <w:b/>
          <w:color w:val="000000"/>
          <w:szCs w:val="20"/>
          <w:shd w:val="clear" w:color="auto" w:fill="FFFFFF"/>
        </w:rPr>
      </w:pPr>
      <w:r w:rsidRPr="00C64E08">
        <w:rPr>
          <w:rFonts w:eastAsia="Arial" w:cs="Arial"/>
          <w:b/>
          <w:color w:val="000000"/>
          <w:szCs w:val="20"/>
          <w:shd w:val="clear" w:color="auto" w:fill="E8E8FC"/>
        </w:rPr>
        <w:t>Tribunal Ad</w:t>
      </w:r>
      <w:r w:rsidR="00F22E2B" w:rsidRPr="00C64E08">
        <w:rPr>
          <w:rFonts w:eastAsia="Arial" w:cs="Arial"/>
          <w:b/>
          <w:color w:val="000000"/>
          <w:szCs w:val="20"/>
          <w:shd w:val="clear" w:color="auto" w:fill="E8E8FC"/>
        </w:rPr>
        <w:t>ministratif de Clermont-Ferrand</w:t>
      </w:r>
    </w:p>
    <w:p w14:paraId="0E8BE77C" w14:textId="25B31656" w:rsidR="00F22E2B" w:rsidRPr="00C64E08" w:rsidRDefault="00F22E2B" w:rsidP="00F828E9">
      <w:pPr>
        <w:shd w:val="clear" w:color="auto" w:fill="E8E8FC"/>
        <w:spacing w:before="60" w:after="60"/>
        <w:jc w:val="center"/>
        <w:rPr>
          <w:rFonts w:eastAsia="Arial" w:cs="Arial"/>
          <w:b/>
          <w:color w:val="000000"/>
          <w:szCs w:val="20"/>
          <w:shd w:val="clear" w:color="auto" w:fill="FFFFFF"/>
        </w:rPr>
      </w:pPr>
      <w:r w:rsidRPr="00C64E08">
        <w:rPr>
          <w:rFonts w:eastAsia="Arial" w:cs="Arial"/>
          <w:b/>
          <w:color w:val="000000"/>
          <w:szCs w:val="20"/>
          <w:shd w:val="clear" w:color="auto" w:fill="E8E8FC"/>
        </w:rPr>
        <w:t>6 cours Sablon</w:t>
      </w:r>
    </w:p>
    <w:p w14:paraId="59D62CB1" w14:textId="626C9C5C" w:rsidR="00C80865" w:rsidRPr="00C64E08" w:rsidRDefault="00C80865" w:rsidP="00F828E9">
      <w:pPr>
        <w:shd w:val="clear" w:color="auto" w:fill="E8E8FC"/>
        <w:spacing w:before="60" w:after="60"/>
        <w:jc w:val="center"/>
        <w:rPr>
          <w:rFonts w:cs="Arial"/>
          <w:b/>
          <w:szCs w:val="20"/>
        </w:rPr>
      </w:pPr>
      <w:r w:rsidRPr="00C64E08">
        <w:rPr>
          <w:rFonts w:eastAsia="Arial" w:cs="Arial"/>
          <w:b/>
          <w:color w:val="000000"/>
          <w:szCs w:val="20"/>
          <w:shd w:val="clear" w:color="auto" w:fill="E8E8FC"/>
        </w:rPr>
        <w:t>63033 CLERMONT FERRAND C</w:t>
      </w:r>
      <w:r w:rsidR="00F22E2B" w:rsidRPr="00C64E08">
        <w:rPr>
          <w:rFonts w:eastAsia="Arial" w:cs="Arial"/>
          <w:b/>
          <w:color w:val="000000"/>
          <w:szCs w:val="20"/>
          <w:shd w:val="clear" w:color="auto" w:fill="E8E8FC"/>
        </w:rPr>
        <w:t xml:space="preserve">edex </w:t>
      </w:r>
      <w:r w:rsidRPr="00C64E08">
        <w:rPr>
          <w:rFonts w:eastAsia="Arial" w:cs="Arial"/>
          <w:b/>
          <w:color w:val="000000"/>
          <w:szCs w:val="20"/>
          <w:shd w:val="clear" w:color="auto" w:fill="E8E8FC"/>
        </w:rPr>
        <w:t>1</w:t>
      </w:r>
    </w:p>
    <w:p w14:paraId="087D6AFB" w14:textId="132D8859" w:rsidR="00C80865" w:rsidRPr="00C64E08" w:rsidRDefault="00C80865" w:rsidP="00F828E9">
      <w:pPr>
        <w:pBdr>
          <w:between w:val="none" w:sz="0" w:space="0" w:color="auto"/>
        </w:pBdr>
        <w:shd w:val="clear" w:color="auto" w:fill="E8E8FC"/>
        <w:spacing w:before="60" w:after="60"/>
        <w:jc w:val="center"/>
        <w:rPr>
          <w:rFonts w:cs="Arial"/>
          <w:b/>
          <w:szCs w:val="20"/>
        </w:rPr>
      </w:pPr>
      <w:r w:rsidRPr="00C64E08">
        <w:rPr>
          <w:rFonts w:eastAsia="Arial" w:cs="Arial"/>
          <w:b/>
          <w:color w:val="000000"/>
          <w:szCs w:val="20"/>
          <w:shd w:val="clear" w:color="auto" w:fill="E8E8FC"/>
        </w:rPr>
        <w:t>Tél</w:t>
      </w:r>
      <w:r w:rsidR="00F22E2B" w:rsidRPr="00C64E08">
        <w:rPr>
          <w:rFonts w:eastAsia="Arial" w:cs="Arial"/>
          <w:b/>
          <w:color w:val="000000"/>
          <w:szCs w:val="20"/>
          <w:shd w:val="clear" w:color="auto" w:fill="E8E8FC"/>
        </w:rPr>
        <w:t>éphone</w:t>
      </w:r>
      <w:r w:rsidRPr="00C64E08">
        <w:rPr>
          <w:rFonts w:eastAsia="Arial" w:cs="Arial"/>
          <w:b/>
          <w:color w:val="000000"/>
          <w:szCs w:val="20"/>
          <w:shd w:val="clear" w:color="auto" w:fill="E8E8FC"/>
        </w:rPr>
        <w:t xml:space="preserve"> : 04 73 14 61 00</w:t>
      </w:r>
    </w:p>
    <w:p w14:paraId="4E7DC925" w14:textId="77777777" w:rsidR="00C80865" w:rsidRPr="00C64E08" w:rsidRDefault="00C80865" w:rsidP="00F828E9">
      <w:pPr>
        <w:pBdr>
          <w:between w:val="none" w:sz="0" w:space="0" w:color="auto"/>
        </w:pBdr>
        <w:shd w:val="clear" w:color="auto" w:fill="E8E8FC"/>
        <w:spacing w:before="60" w:after="60"/>
        <w:jc w:val="center"/>
        <w:rPr>
          <w:rFonts w:cs="Arial"/>
          <w:b/>
          <w:szCs w:val="20"/>
        </w:rPr>
      </w:pPr>
      <w:r w:rsidRPr="00C64E08">
        <w:rPr>
          <w:rFonts w:eastAsia="Arial" w:cs="Arial"/>
          <w:b/>
          <w:color w:val="000000"/>
          <w:szCs w:val="20"/>
          <w:shd w:val="clear" w:color="auto" w:fill="E8E8FC"/>
        </w:rPr>
        <w:t>Télécopie : 04 73 14 61 22</w:t>
      </w:r>
    </w:p>
    <w:p w14:paraId="4A9A5F7E" w14:textId="77777777" w:rsidR="00C80865" w:rsidRPr="00C64E08" w:rsidRDefault="00C80865" w:rsidP="00F828E9">
      <w:pPr>
        <w:pBdr>
          <w:between w:val="none" w:sz="0" w:space="0" w:color="auto"/>
        </w:pBdr>
        <w:shd w:val="clear" w:color="auto" w:fill="E8E8FC"/>
        <w:spacing w:before="60" w:after="60"/>
        <w:jc w:val="center"/>
        <w:rPr>
          <w:rFonts w:cs="Arial"/>
          <w:b/>
          <w:szCs w:val="20"/>
        </w:rPr>
      </w:pPr>
      <w:r w:rsidRPr="00C64E08">
        <w:rPr>
          <w:rFonts w:eastAsia="Arial" w:cs="Arial"/>
          <w:b/>
          <w:color w:val="000000"/>
          <w:szCs w:val="20"/>
          <w:shd w:val="clear" w:color="auto" w:fill="E8E8FC"/>
        </w:rPr>
        <w:t>Courriel : greffe.ta-clermont-ferrand@juradm.fr</w:t>
      </w:r>
    </w:p>
    <w:p w14:paraId="1F4E3074" w14:textId="77777777" w:rsidR="00E77A9E" w:rsidRPr="00F828E9" w:rsidRDefault="00494F8F" w:rsidP="00C64E08">
      <w:pPr>
        <w:shd w:val="clear" w:color="auto" w:fill="E8E8FC"/>
        <w:jc w:val="center"/>
        <w:rPr>
          <w:rFonts w:cs="Arial"/>
        </w:rPr>
      </w:pPr>
      <w:r w:rsidRPr="00F828E9">
        <w:rPr>
          <w:rFonts w:eastAsia="Arial" w:cs="Arial"/>
          <w:color w:val="000000"/>
          <w:shd w:val="clear" w:color="auto" w:fill="E8E8FC"/>
        </w:rPr>
        <w:t>Les tribunaux de grande instance compétents pour connaître des actions en matière de propriété intellectuelle sont désignés par le Code de l'organisation judiciaire.</w:t>
      </w:r>
    </w:p>
    <w:p w14:paraId="6150C16F" w14:textId="77777777" w:rsidR="00A862F3" w:rsidRPr="00A862F3" w:rsidRDefault="00494F8F" w:rsidP="004A4E49">
      <w:pPr>
        <w:pStyle w:val="Titre1"/>
      </w:pPr>
      <w:bookmarkStart w:id="91" w:name="_Toc218779239"/>
      <w:r w:rsidRPr="00A862F3">
        <w:lastRenderedPageBreak/>
        <w:t>Dérogations</w:t>
      </w:r>
      <w:bookmarkEnd w:id="91"/>
    </w:p>
    <w:p w14:paraId="70794A25" w14:textId="3287A900" w:rsidR="00E77A9E" w:rsidRPr="00A862F3" w:rsidRDefault="00494F8F" w:rsidP="00F22E2B">
      <w:pPr>
        <w:spacing w:after="240"/>
      </w:pPr>
      <w:r w:rsidRPr="00A862F3">
        <w:rPr>
          <w:rFonts w:eastAsia="Arial"/>
          <w:shd w:val="clear" w:color="auto" w:fill="FFFFFF"/>
        </w:rPr>
        <w:t>Vous trouverez, ci-dessous, l</w:t>
      </w:r>
      <w:r w:rsidR="00A862F3" w:rsidRPr="00A862F3">
        <w:rPr>
          <w:rFonts w:eastAsia="Arial"/>
          <w:shd w:val="clear" w:color="auto" w:fill="FFFFFF"/>
        </w:rPr>
        <w:t xml:space="preserve">a liste des dérogations au </w:t>
      </w:r>
      <w:r w:rsidR="00A862F3" w:rsidRPr="00A862F3">
        <w:t>cahier des clauses administratives générales des marchés publics de techniques de l'information et de la communication</w:t>
      </w:r>
      <w:r w:rsidR="00A862F3">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408"/>
        <w:gridCol w:w="5092"/>
      </w:tblGrid>
      <w:tr w:rsidR="00A862F3" w:rsidRPr="00A862F3" w14:paraId="7F8D0170" w14:textId="77777777" w:rsidTr="00A862F3">
        <w:trPr>
          <w:trHeight w:val="788"/>
          <w:jc w:val="center"/>
        </w:trPr>
        <w:tc>
          <w:tcPr>
            <w:tcW w:w="3408" w:type="dxa"/>
            <w:shd w:val="clear" w:color="auto" w:fill="407A8E"/>
            <w:tcMar>
              <w:top w:w="55" w:type="dxa"/>
              <w:left w:w="55" w:type="dxa"/>
              <w:bottom w:w="55" w:type="dxa"/>
              <w:right w:w="55" w:type="dxa"/>
            </w:tcMar>
            <w:vAlign w:val="center"/>
          </w:tcPr>
          <w:p w14:paraId="5ED01382" w14:textId="77777777" w:rsidR="00A862F3" w:rsidRPr="005579CD" w:rsidRDefault="00A862F3" w:rsidP="004B589E">
            <w:pPr>
              <w:jc w:val="center"/>
              <w:rPr>
                <w:rFonts w:eastAsia="Times New Roman" w:cs="Arial"/>
                <w:b/>
                <w:color w:val="FFFFFF" w:themeColor="background1"/>
                <w:sz w:val="22"/>
                <w:szCs w:val="22"/>
              </w:rPr>
            </w:pPr>
            <w:r w:rsidRPr="005579CD">
              <w:rPr>
                <w:rFonts w:eastAsia="Times New Roman" w:cs="Arial"/>
                <w:b/>
                <w:color w:val="FFFFFF" w:themeColor="background1"/>
                <w:sz w:val="22"/>
                <w:szCs w:val="22"/>
              </w:rPr>
              <w:t>Article du présent CCAP</w:t>
            </w:r>
          </w:p>
        </w:tc>
        <w:tc>
          <w:tcPr>
            <w:tcW w:w="5092" w:type="dxa"/>
            <w:shd w:val="clear" w:color="auto" w:fill="407A8E"/>
            <w:tcMar>
              <w:top w:w="55" w:type="dxa"/>
              <w:left w:w="55" w:type="dxa"/>
              <w:bottom w:w="55" w:type="dxa"/>
              <w:right w:w="55" w:type="dxa"/>
            </w:tcMar>
            <w:vAlign w:val="center"/>
          </w:tcPr>
          <w:p w14:paraId="6F8940EF" w14:textId="5C20B917" w:rsidR="00A862F3" w:rsidRPr="005579CD" w:rsidRDefault="00A862F3" w:rsidP="00885D36">
            <w:pPr>
              <w:jc w:val="center"/>
              <w:rPr>
                <w:rFonts w:eastAsia="Times New Roman" w:cs="Arial"/>
                <w:b/>
                <w:color w:val="FFFFFF" w:themeColor="background1"/>
                <w:sz w:val="22"/>
                <w:szCs w:val="22"/>
              </w:rPr>
            </w:pPr>
            <w:r w:rsidRPr="005579CD">
              <w:rPr>
                <w:rFonts w:eastAsia="Times New Roman" w:cs="Arial"/>
                <w:b/>
                <w:color w:val="FFFFFF" w:themeColor="background1"/>
                <w:sz w:val="22"/>
                <w:szCs w:val="22"/>
              </w:rPr>
              <w:t xml:space="preserve">Article du CCAG </w:t>
            </w:r>
            <w:r w:rsidR="00885D36">
              <w:rPr>
                <w:rFonts w:eastAsia="Times New Roman" w:cs="Arial"/>
                <w:b/>
                <w:color w:val="FFFFFF" w:themeColor="background1"/>
                <w:sz w:val="22"/>
                <w:szCs w:val="22"/>
              </w:rPr>
              <w:t>TIC</w:t>
            </w:r>
            <w:r w:rsidR="00F828E9">
              <w:rPr>
                <w:rFonts w:eastAsia="Times New Roman" w:cs="Arial"/>
                <w:b/>
                <w:color w:val="FFFFFF" w:themeColor="background1"/>
                <w:sz w:val="22"/>
                <w:szCs w:val="22"/>
              </w:rPr>
              <w:br/>
            </w:r>
            <w:r w:rsidRPr="005579CD">
              <w:rPr>
                <w:rFonts w:eastAsia="Times New Roman" w:cs="Arial"/>
                <w:b/>
                <w:color w:val="FFFFFF" w:themeColor="background1"/>
                <w:sz w:val="22"/>
                <w:szCs w:val="22"/>
              </w:rPr>
              <w:t xml:space="preserve"> auquel il est fait dérogation</w:t>
            </w:r>
          </w:p>
        </w:tc>
      </w:tr>
      <w:tr w:rsidR="00843EB9" w:rsidRPr="00A862F3" w14:paraId="07A63BAE" w14:textId="77777777" w:rsidTr="00A862F3">
        <w:trPr>
          <w:jc w:val="center"/>
        </w:trPr>
        <w:tc>
          <w:tcPr>
            <w:tcW w:w="3408" w:type="dxa"/>
            <w:tcMar>
              <w:top w:w="55" w:type="dxa"/>
              <w:left w:w="55" w:type="dxa"/>
              <w:bottom w:w="55" w:type="dxa"/>
              <w:right w:w="55" w:type="dxa"/>
            </w:tcMar>
          </w:tcPr>
          <w:p w14:paraId="31CB9480" w14:textId="31BA222F" w:rsidR="00843EB9" w:rsidRPr="005579CD" w:rsidRDefault="00EE1E15" w:rsidP="00843EB9">
            <w:pPr>
              <w:pStyle w:val="Default"/>
              <w:jc w:val="center"/>
              <w:rPr>
                <w:rFonts w:eastAsia="Arial"/>
                <w:sz w:val="22"/>
                <w:szCs w:val="22"/>
              </w:rPr>
            </w:pPr>
            <w:r>
              <w:rPr>
                <w:rFonts w:eastAsia="Arial"/>
                <w:sz w:val="22"/>
                <w:szCs w:val="22"/>
              </w:rPr>
              <w:t>Article 9.14</w:t>
            </w:r>
          </w:p>
        </w:tc>
        <w:tc>
          <w:tcPr>
            <w:tcW w:w="5092" w:type="dxa"/>
            <w:tcMar>
              <w:top w:w="55" w:type="dxa"/>
              <w:left w:w="55" w:type="dxa"/>
              <w:bottom w:w="55" w:type="dxa"/>
              <w:right w:w="55" w:type="dxa"/>
            </w:tcMar>
          </w:tcPr>
          <w:p w14:paraId="6A0CC9CA" w14:textId="04F149E5" w:rsidR="00843EB9" w:rsidRPr="005579CD" w:rsidRDefault="00843EB9" w:rsidP="00EE1E15">
            <w:pPr>
              <w:pStyle w:val="Default"/>
              <w:jc w:val="center"/>
              <w:rPr>
                <w:rFonts w:eastAsia="Arial"/>
                <w:sz w:val="22"/>
                <w:szCs w:val="22"/>
              </w:rPr>
            </w:pPr>
            <w:r w:rsidRPr="005579CD">
              <w:rPr>
                <w:rFonts w:eastAsia="Arial"/>
                <w:sz w:val="22"/>
                <w:szCs w:val="22"/>
              </w:rPr>
              <w:t>Article</w:t>
            </w:r>
            <w:r w:rsidR="00EE1E15">
              <w:rPr>
                <w:rFonts w:eastAsia="Arial"/>
                <w:sz w:val="22"/>
                <w:szCs w:val="22"/>
              </w:rPr>
              <w:t xml:space="preserve">s </w:t>
            </w:r>
            <w:r w:rsidR="00885D36">
              <w:rPr>
                <w:rFonts w:eastAsia="Arial"/>
                <w:sz w:val="22"/>
                <w:szCs w:val="22"/>
              </w:rPr>
              <w:t xml:space="preserve">33 et 34 </w:t>
            </w:r>
          </w:p>
        </w:tc>
      </w:tr>
      <w:tr w:rsidR="00EE1E15" w:rsidRPr="00A862F3" w14:paraId="367751F5" w14:textId="77777777" w:rsidTr="00A862F3">
        <w:trPr>
          <w:jc w:val="center"/>
        </w:trPr>
        <w:tc>
          <w:tcPr>
            <w:tcW w:w="3408" w:type="dxa"/>
            <w:tcMar>
              <w:top w:w="55" w:type="dxa"/>
              <w:left w:w="55" w:type="dxa"/>
              <w:bottom w:w="55" w:type="dxa"/>
              <w:right w:w="55" w:type="dxa"/>
            </w:tcMar>
          </w:tcPr>
          <w:p w14:paraId="5686F99C" w14:textId="2AD6CB74" w:rsidR="00EE1E15" w:rsidRPr="005579CD" w:rsidRDefault="00EE1E15" w:rsidP="00EE1E15">
            <w:pPr>
              <w:pStyle w:val="Default"/>
              <w:jc w:val="center"/>
              <w:rPr>
                <w:rFonts w:eastAsia="Arial"/>
                <w:sz w:val="22"/>
                <w:szCs w:val="22"/>
              </w:rPr>
            </w:pPr>
            <w:r w:rsidRPr="005579CD">
              <w:rPr>
                <w:rFonts w:eastAsia="Arial"/>
                <w:sz w:val="22"/>
                <w:szCs w:val="22"/>
              </w:rPr>
              <w:t>Article 9.17.e</w:t>
            </w:r>
          </w:p>
        </w:tc>
        <w:tc>
          <w:tcPr>
            <w:tcW w:w="5092" w:type="dxa"/>
            <w:tcMar>
              <w:top w:w="55" w:type="dxa"/>
              <w:left w:w="55" w:type="dxa"/>
              <w:bottom w:w="55" w:type="dxa"/>
              <w:right w:w="55" w:type="dxa"/>
            </w:tcMar>
          </w:tcPr>
          <w:p w14:paraId="1322BB47" w14:textId="0D47FCA2" w:rsidR="00EE1E15" w:rsidRPr="005579CD" w:rsidRDefault="00EE1E15" w:rsidP="00EE1E15">
            <w:pPr>
              <w:pStyle w:val="Default"/>
              <w:jc w:val="center"/>
              <w:rPr>
                <w:rFonts w:eastAsia="Arial"/>
                <w:sz w:val="22"/>
                <w:szCs w:val="22"/>
              </w:rPr>
            </w:pPr>
            <w:r w:rsidRPr="005579CD">
              <w:rPr>
                <w:rFonts w:eastAsia="Arial"/>
                <w:sz w:val="22"/>
                <w:szCs w:val="22"/>
              </w:rPr>
              <w:t>Article 14.1.2</w:t>
            </w:r>
          </w:p>
        </w:tc>
      </w:tr>
      <w:tr w:rsidR="00A862F3" w:rsidRPr="00A862F3" w14:paraId="793D5C13" w14:textId="77777777" w:rsidTr="00A862F3">
        <w:trPr>
          <w:jc w:val="center"/>
        </w:trPr>
        <w:tc>
          <w:tcPr>
            <w:tcW w:w="3408" w:type="dxa"/>
            <w:tcMar>
              <w:top w:w="55" w:type="dxa"/>
              <w:left w:w="55" w:type="dxa"/>
              <w:bottom w:w="55" w:type="dxa"/>
              <w:right w:w="55" w:type="dxa"/>
            </w:tcMar>
          </w:tcPr>
          <w:p w14:paraId="5F9CC3C1" w14:textId="3A62900D" w:rsidR="00A862F3" w:rsidRPr="005579CD" w:rsidRDefault="00A862F3" w:rsidP="00A862F3">
            <w:pPr>
              <w:pStyle w:val="Default"/>
              <w:jc w:val="center"/>
              <w:rPr>
                <w:color w:val="auto"/>
                <w:sz w:val="22"/>
                <w:szCs w:val="22"/>
              </w:rPr>
            </w:pPr>
            <w:r w:rsidRPr="005579CD">
              <w:rPr>
                <w:rFonts w:eastAsia="Arial"/>
                <w:sz w:val="22"/>
                <w:szCs w:val="22"/>
              </w:rPr>
              <w:t>Article 9.17.f</w:t>
            </w:r>
          </w:p>
        </w:tc>
        <w:tc>
          <w:tcPr>
            <w:tcW w:w="5092" w:type="dxa"/>
            <w:tcMar>
              <w:top w:w="55" w:type="dxa"/>
              <w:left w:w="55" w:type="dxa"/>
              <w:bottom w:w="55" w:type="dxa"/>
              <w:right w:w="55" w:type="dxa"/>
            </w:tcMar>
          </w:tcPr>
          <w:p w14:paraId="1C0EA785" w14:textId="74B020D4" w:rsidR="00A862F3" w:rsidRPr="005579CD" w:rsidRDefault="00A862F3" w:rsidP="00A862F3">
            <w:pPr>
              <w:pStyle w:val="Default"/>
              <w:jc w:val="center"/>
              <w:rPr>
                <w:color w:val="auto"/>
                <w:sz w:val="22"/>
                <w:szCs w:val="22"/>
              </w:rPr>
            </w:pPr>
            <w:r w:rsidRPr="005579CD">
              <w:rPr>
                <w:rFonts w:eastAsia="Arial"/>
                <w:sz w:val="22"/>
                <w:szCs w:val="22"/>
              </w:rPr>
              <w:t>Article 14.1.3</w:t>
            </w:r>
          </w:p>
        </w:tc>
      </w:tr>
      <w:tr w:rsidR="00843EB9" w:rsidRPr="00A862F3" w14:paraId="617B846D" w14:textId="77777777" w:rsidTr="00A862F3">
        <w:trPr>
          <w:jc w:val="center"/>
        </w:trPr>
        <w:tc>
          <w:tcPr>
            <w:tcW w:w="3408" w:type="dxa"/>
            <w:tcMar>
              <w:top w:w="55" w:type="dxa"/>
              <w:left w:w="55" w:type="dxa"/>
              <w:bottom w:w="55" w:type="dxa"/>
              <w:right w:w="55" w:type="dxa"/>
            </w:tcMar>
          </w:tcPr>
          <w:p w14:paraId="0D7147AE" w14:textId="5E47BD1B" w:rsidR="00843EB9" w:rsidRPr="005579CD" w:rsidRDefault="00843EB9" w:rsidP="00843EB9">
            <w:pPr>
              <w:pStyle w:val="Default"/>
              <w:jc w:val="center"/>
              <w:rPr>
                <w:rFonts w:eastAsia="Arial"/>
                <w:sz w:val="22"/>
                <w:szCs w:val="22"/>
              </w:rPr>
            </w:pPr>
            <w:r w:rsidRPr="005579CD">
              <w:rPr>
                <w:rFonts w:eastAsia="Arial"/>
                <w:sz w:val="22"/>
                <w:szCs w:val="22"/>
              </w:rPr>
              <w:t xml:space="preserve">Article </w:t>
            </w:r>
            <w:r>
              <w:rPr>
                <w:rFonts w:eastAsia="Arial"/>
                <w:sz w:val="22"/>
                <w:szCs w:val="22"/>
              </w:rPr>
              <w:t>11.4</w:t>
            </w:r>
          </w:p>
        </w:tc>
        <w:tc>
          <w:tcPr>
            <w:tcW w:w="5092" w:type="dxa"/>
            <w:tcMar>
              <w:top w:w="55" w:type="dxa"/>
              <w:left w:w="55" w:type="dxa"/>
              <w:bottom w:w="55" w:type="dxa"/>
              <w:right w:w="55" w:type="dxa"/>
            </w:tcMar>
          </w:tcPr>
          <w:p w14:paraId="4DD78E50" w14:textId="1FFE8935" w:rsidR="00843EB9" w:rsidRPr="005579CD" w:rsidRDefault="00843EB9" w:rsidP="00843EB9">
            <w:pPr>
              <w:pStyle w:val="Default"/>
              <w:jc w:val="center"/>
              <w:rPr>
                <w:rFonts w:eastAsia="Arial"/>
                <w:sz w:val="22"/>
                <w:szCs w:val="22"/>
              </w:rPr>
            </w:pPr>
            <w:r w:rsidRPr="005579CD">
              <w:rPr>
                <w:rFonts w:eastAsia="Arial"/>
                <w:sz w:val="22"/>
                <w:szCs w:val="22"/>
              </w:rPr>
              <w:t xml:space="preserve">Article </w:t>
            </w:r>
            <w:r>
              <w:rPr>
                <w:rFonts w:eastAsia="Arial"/>
                <w:sz w:val="22"/>
                <w:szCs w:val="22"/>
              </w:rPr>
              <w:t>3.6.3</w:t>
            </w:r>
          </w:p>
        </w:tc>
      </w:tr>
    </w:tbl>
    <w:p w14:paraId="15F228C8" w14:textId="77777777" w:rsidR="00A862F3" w:rsidRPr="00A862F3" w:rsidRDefault="00A862F3" w:rsidP="00A862F3">
      <w:pPr>
        <w:jc w:val="center"/>
        <w:rPr>
          <w:rFonts w:cs="Arial"/>
        </w:rPr>
      </w:pPr>
    </w:p>
    <w:sectPr w:rsidR="00A862F3" w:rsidRPr="00A862F3" w:rsidSect="002D0972">
      <w:footerReference w:type="default" r:id="rId13"/>
      <w:footerReference w:type="first" r:id="rId14"/>
      <w:pgSz w:w="12240" w:h="15840" w:code="1"/>
      <w:pgMar w:top="1440" w:right="1803" w:bottom="1440" w:left="1803" w:header="318"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57D0A" w14:textId="77777777" w:rsidR="00D300C3" w:rsidRDefault="00D300C3">
      <w:r>
        <w:separator/>
      </w:r>
    </w:p>
  </w:endnote>
  <w:endnote w:type="continuationSeparator" w:id="0">
    <w:p w14:paraId="46F34405" w14:textId="77777777" w:rsidR="00D300C3" w:rsidRDefault="00D3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default"/>
  </w:font>
  <w:font w:name="Andale Sans U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simsun, 宋体">
    <w:charset w:val="00"/>
    <w:family w:val="auto"/>
    <w:pitch w:val="default"/>
  </w:font>
  <w:font w:name="Segoe UI">
    <w:panose1 w:val="020B0502040204020203"/>
    <w:charset w:val="00"/>
    <w:family w:val="swiss"/>
    <w:pitch w:val="variable"/>
    <w:sig w:usb0="E4002EFF" w:usb1="C000E47F" w:usb2="00000009" w:usb3="00000000" w:csb0="000001FF" w:csb1="00000000"/>
  </w:font>
  <w:font w:name="TeXGyreAdventor">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B4883" w14:textId="55F9D60A" w:rsidR="00D300C3" w:rsidRPr="00A441A0" w:rsidRDefault="00D300C3" w:rsidP="00A441A0">
    <w:pPr>
      <w:pStyle w:val="Pieddepage"/>
      <w:pBdr>
        <w:top w:val="none" w:sz="0" w:space="0" w:color="auto"/>
        <w:left w:val="none" w:sz="0" w:space="0" w:color="auto"/>
        <w:bottom w:val="none" w:sz="0" w:space="0" w:color="auto"/>
        <w:right w:val="none" w:sz="0" w:space="0" w:color="auto"/>
        <w:between w:val="none" w:sz="0" w:space="0" w:color="auto"/>
      </w:pBdr>
      <w:tabs>
        <w:tab w:val="clear" w:pos="4818"/>
        <w:tab w:val="clear" w:pos="9637"/>
        <w:tab w:val="right" w:pos="8505"/>
      </w:tabs>
      <w:rPr>
        <w:b/>
        <w:color w:val="407A8E"/>
      </w:rPr>
    </w:pPr>
    <w:r>
      <w:rPr>
        <w:b/>
        <w:color w:val="407A8E"/>
      </w:rPr>
      <w:t>25-GHTA-0019-CCAP</w:t>
    </w:r>
    <w:r w:rsidRPr="00A441A0">
      <w:rPr>
        <w:b/>
        <w:color w:val="407A8E"/>
      </w:rPr>
      <w:tab/>
      <w:t xml:space="preserve">Page </w:t>
    </w:r>
    <w:r w:rsidRPr="00A441A0">
      <w:rPr>
        <w:b/>
        <w:bCs/>
        <w:color w:val="407A8E"/>
      </w:rPr>
      <w:fldChar w:fldCharType="begin"/>
    </w:r>
    <w:r w:rsidRPr="00A441A0">
      <w:rPr>
        <w:b/>
        <w:bCs/>
        <w:color w:val="407A8E"/>
      </w:rPr>
      <w:instrText>PAGE  \* Arabic  \* MERGEFORMAT</w:instrText>
    </w:r>
    <w:r w:rsidRPr="00A441A0">
      <w:rPr>
        <w:b/>
        <w:bCs/>
        <w:color w:val="407A8E"/>
      </w:rPr>
      <w:fldChar w:fldCharType="separate"/>
    </w:r>
    <w:r w:rsidR="00E31BE8">
      <w:rPr>
        <w:b/>
        <w:bCs/>
        <w:noProof/>
        <w:color w:val="407A8E"/>
      </w:rPr>
      <w:t>5</w:t>
    </w:r>
    <w:r w:rsidRPr="00A441A0">
      <w:rPr>
        <w:b/>
        <w:bCs/>
        <w:color w:val="407A8E"/>
      </w:rPr>
      <w:fldChar w:fldCharType="end"/>
    </w:r>
    <w:r w:rsidRPr="00A441A0">
      <w:rPr>
        <w:b/>
        <w:color w:val="407A8E"/>
      </w:rPr>
      <w:t xml:space="preserve"> sur </w:t>
    </w:r>
    <w:r w:rsidRPr="00A441A0">
      <w:rPr>
        <w:b/>
        <w:bCs/>
        <w:color w:val="407A8E"/>
      </w:rPr>
      <w:fldChar w:fldCharType="begin"/>
    </w:r>
    <w:r w:rsidRPr="00A441A0">
      <w:rPr>
        <w:b/>
        <w:bCs/>
        <w:color w:val="407A8E"/>
      </w:rPr>
      <w:instrText>NUMPAGES  \* Arabic  \* MERGEFORMAT</w:instrText>
    </w:r>
    <w:r w:rsidRPr="00A441A0">
      <w:rPr>
        <w:b/>
        <w:bCs/>
        <w:color w:val="407A8E"/>
      </w:rPr>
      <w:fldChar w:fldCharType="separate"/>
    </w:r>
    <w:r w:rsidR="00E31BE8">
      <w:rPr>
        <w:b/>
        <w:bCs/>
        <w:noProof/>
        <w:color w:val="407A8E"/>
      </w:rPr>
      <w:t>26</w:t>
    </w:r>
    <w:r w:rsidRPr="00A441A0">
      <w:rPr>
        <w:b/>
        <w:bCs/>
        <w:color w:val="407A8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9045A" w14:textId="46D7A51A" w:rsidR="00D300C3" w:rsidRPr="00A441A0" w:rsidRDefault="00D300C3" w:rsidP="00A441A0">
    <w:pPr>
      <w:pStyle w:val="Pieddepage"/>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3C48F" w14:textId="77777777" w:rsidR="00D300C3" w:rsidRDefault="00D300C3">
      <w:r>
        <w:separator/>
      </w:r>
    </w:p>
  </w:footnote>
  <w:footnote w:type="continuationSeparator" w:id="0">
    <w:p w14:paraId="319DC1EB" w14:textId="77777777" w:rsidR="00D300C3" w:rsidRDefault="00D30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4A4"/>
    <w:multiLevelType w:val="hybridMultilevel"/>
    <w:tmpl w:val="86E44D00"/>
    <w:styleLink w:val="Numbering3"/>
    <w:lvl w:ilvl="0" w:tplc="55D438DA">
      <w:start w:val="1"/>
      <w:numFmt w:val="decimal"/>
      <w:pStyle w:val="Numbering3"/>
      <w:lvlText w:val="%1"/>
      <w:lvlJc w:val="left"/>
      <w:pPr>
        <w:ind w:left="1701" w:hanging="1701"/>
      </w:pPr>
    </w:lvl>
    <w:lvl w:ilvl="1" w:tplc="7DCC6B52">
      <w:start w:val="2"/>
      <w:numFmt w:val="decimal"/>
      <w:lvlText w:val="%2"/>
      <w:lvlJc w:val="left"/>
      <w:pPr>
        <w:ind w:left="3402" w:hanging="1701"/>
      </w:pPr>
    </w:lvl>
    <w:lvl w:ilvl="2" w:tplc="91088B82">
      <w:start w:val="3"/>
      <w:numFmt w:val="decimal"/>
      <w:lvlText w:val="%3"/>
      <w:lvlJc w:val="left"/>
      <w:pPr>
        <w:ind w:left="5103" w:hanging="1701"/>
      </w:pPr>
    </w:lvl>
    <w:lvl w:ilvl="3" w:tplc="890E7F60">
      <w:start w:val="4"/>
      <w:numFmt w:val="decimal"/>
      <w:lvlText w:val="%4"/>
      <w:lvlJc w:val="left"/>
      <w:pPr>
        <w:ind w:left="6804" w:hanging="1701"/>
      </w:pPr>
    </w:lvl>
    <w:lvl w:ilvl="4" w:tplc="2B0A9E46">
      <w:start w:val="5"/>
      <w:numFmt w:val="decimal"/>
      <w:lvlText w:val="%5"/>
      <w:lvlJc w:val="left"/>
      <w:pPr>
        <w:ind w:left="8505" w:hanging="1701"/>
      </w:pPr>
    </w:lvl>
    <w:lvl w:ilvl="5" w:tplc="7FE0254A">
      <w:start w:val="6"/>
      <w:numFmt w:val="decimal"/>
      <w:lvlText w:val="%6"/>
      <w:lvlJc w:val="left"/>
      <w:pPr>
        <w:ind w:left="10206" w:hanging="1701"/>
      </w:pPr>
    </w:lvl>
    <w:lvl w:ilvl="6" w:tplc="EE04A4A6">
      <w:start w:val="7"/>
      <w:numFmt w:val="decimal"/>
      <w:lvlText w:val="%7"/>
      <w:lvlJc w:val="left"/>
      <w:pPr>
        <w:ind w:left="11907" w:hanging="1701"/>
      </w:pPr>
    </w:lvl>
    <w:lvl w:ilvl="7" w:tplc="DE865A52">
      <w:start w:val="8"/>
      <w:numFmt w:val="decimal"/>
      <w:lvlText w:val="%8"/>
      <w:lvlJc w:val="left"/>
      <w:pPr>
        <w:ind w:left="13608" w:hanging="1701"/>
      </w:pPr>
    </w:lvl>
    <w:lvl w:ilvl="8" w:tplc="4E94D662">
      <w:start w:val="9"/>
      <w:numFmt w:val="decimal"/>
      <w:lvlText w:val="%9"/>
      <w:lvlJc w:val="left"/>
      <w:pPr>
        <w:ind w:left="15309" w:hanging="1701"/>
      </w:pPr>
    </w:lvl>
  </w:abstractNum>
  <w:abstractNum w:abstractNumId="1" w15:restartNumberingAfterBreak="0">
    <w:nsid w:val="11273DCF"/>
    <w:multiLevelType w:val="multilevel"/>
    <w:tmpl w:val="ED545168"/>
    <w:lvl w:ilvl="0">
      <w:start w:val="9"/>
      <w:numFmt w:val="decimal"/>
      <w:lvlText w:val="%1"/>
      <w:lvlJc w:val="left"/>
      <w:pPr>
        <w:ind w:left="360" w:hanging="360"/>
      </w:pPr>
      <w:rPr>
        <w:rFonts w:hint="default"/>
      </w:rPr>
    </w:lvl>
    <w:lvl w:ilvl="1">
      <w:start w:val="1"/>
      <w:numFmt w:val="decimal"/>
      <w:lvlText w:val="%1.%2"/>
      <w:lvlJc w:val="left"/>
      <w:pPr>
        <w:ind w:left="615" w:hanging="36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355" w:hanging="108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225" w:hanging="1440"/>
      </w:pPr>
      <w:rPr>
        <w:rFonts w:hint="default"/>
      </w:rPr>
    </w:lvl>
    <w:lvl w:ilvl="8">
      <w:start w:val="1"/>
      <w:numFmt w:val="decimal"/>
      <w:lvlText w:val="%1.%2.%3.%4.%5.%6.%7.%8.%9"/>
      <w:lvlJc w:val="left"/>
      <w:pPr>
        <w:ind w:left="3840" w:hanging="1800"/>
      </w:pPr>
      <w:rPr>
        <w:rFonts w:hint="default"/>
      </w:rPr>
    </w:lvl>
  </w:abstractNum>
  <w:abstractNum w:abstractNumId="2" w15:restartNumberingAfterBreak="0">
    <w:nsid w:val="194D5E7A"/>
    <w:multiLevelType w:val="multilevel"/>
    <w:tmpl w:val="90687F6E"/>
    <w:styleLink w:val="RTFNum3"/>
    <w:lvl w:ilvl="0">
      <w:start w:val="1"/>
      <w:numFmt w:val="decimal"/>
      <w:pStyle w:val="RTFNum3"/>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AE04193"/>
    <w:multiLevelType w:val="multilevel"/>
    <w:tmpl w:val="EA2A0554"/>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1B147C46"/>
    <w:multiLevelType w:val="hybridMultilevel"/>
    <w:tmpl w:val="B18A7E54"/>
    <w:lvl w:ilvl="0" w:tplc="27CAE5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1D372D"/>
    <w:multiLevelType w:val="hybridMultilevel"/>
    <w:tmpl w:val="E7D2E148"/>
    <w:styleLink w:val="Numbering4"/>
    <w:lvl w:ilvl="0" w:tplc="14D211C8">
      <w:start w:val="1"/>
      <w:numFmt w:val="upperRoman"/>
      <w:pStyle w:val="Numbering4"/>
      <w:suff w:val="space"/>
      <w:lvlText w:val="%1."/>
      <w:lvlJc w:val="left"/>
      <w:pPr>
        <w:ind w:left="283" w:hanging="283"/>
      </w:pPr>
    </w:lvl>
    <w:lvl w:ilvl="1" w:tplc="7E64349E">
      <w:start w:val="2"/>
      <w:numFmt w:val="upperRoman"/>
      <w:suff w:val="space"/>
      <w:lvlText w:val="%2."/>
      <w:lvlJc w:val="left"/>
      <w:pPr>
        <w:ind w:left="567" w:hanging="283"/>
      </w:pPr>
    </w:lvl>
    <w:lvl w:ilvl="2" w:tplc="F16EA6C0">
      <w:start w:val="3"/>
      <w:numFmt w:val="upperRoman"/>
      <w:suff w:val="space"/>
      <w:lvlText w:val="%3."/>
      <w:lvlJc w:val="left"/>
      <w:pPr>
        <w:ind w:left="850" w:hanging="283"/>
      </w:pPr>
    </w:lvl>
    <w:lvl w:ilvl="3" w:tplc="A8DA6172">
      <w:start w:val="4"/>
      <w:numFmt w:val="upperRoman"/>
      <w:suff w:val="space"/>
      <w:lvlText w:val="%4."/>
      <w:lvlJc w:val="left"/>
      <w:pPr>
        <w:ind w:left="1134" w:hanging="283"/>
      </w:pPr>
    </w:lvl>
    <w:lvl w:ilvl="4" w:tplc="C66A8DE2">
      <w:start w:val="5"/>
      <w:numFmt w:val="upperRoman"/>
      <w:suff w:val="space"/>
      <w:lvlText w:val="%5."/>
      <w:lvlJc w:val="left"/>
      <w:pPr>
        <w:ind w:left="1417" w:hanging="283"/>
      </w:pPr>
    </w:lvl>
    <w:lvl w:ilvl="5" w:tplc="ADC61796">
      <w:start w:val="6"/>
      <w:numFmt w:val="upperRoman"/>
      <w:suff w:val="space"/>
      <w:lvlText w:val="%6."/>
      <w:lvlJc w:val="left"/>
      <w:pPr>
        <w:ind w:left="1701" w:hanging="283"/>
      </w:pPr>
    </w:lvl>
    <w:lvl w:ilvl="6" w:tplc="588200DE">
      <w:start w:val="7"/>
      <w:numFmt w:val="upperRoman"/>
      <w:suff w:val="space"/>
      <w:lvlText w:val="%7."/>
      <w:lvlJc w:val="left"/>
      <w:pPr>
        <w:ind w:left="1984" w:hanging="283"/>
      </w:pPr>
    </w:lvl>
    <w:lvl w:ilvl="7" w:tplc="9EC8D9C6">
      <w:start w:val="8"/>
      <w:numFmt w:val="upperRoman"/>
      <w:suff w:val="space"/>
      <w:lvlText w:val="%8."/>
      <w:lvlJc w:val="left"/>
      <w:pPr>
        <w:ind w:left="2268" w:hanging="283"/>
      </w:pPr>
    </w:lvl>
    <w:lvl w:ilvl="8" w:tplc="3ECED734">
      <w:start w:val="9"/>
      <w:numFmt w:val="upperRoman"/>
      <w:suff w:val="space"/>
      <w:lvlText w:val="%9."/>
      <w:lvlJc w:val="left"/>
      <w:pPr>
        <w:ind w:left="2551" w:hanging="283"/>
      </w:pPr>
    </w:lvl>
  </w:abstractNum>
  <w:abstractNum w:abstractNumId="6" w15:restartNumberingAfterBreak="0">
    <w:nsid w:val="24BF7475"/>
    <w:multiLevelType w:val="hybridMultilevel"/>
    <w:tmpl w:val="17FEC1AE"/>
    <w:lvl w:ilvl="0" w:tplc="57E0B65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B671E0"/>
    <w:multiLevelType w:val="hybridMultilevel"/>
    <w:tmpl w:val="D6843044"/>
    <w:lvl w:ilvl="0" w:tplc="04FC8BDE">
      <w:start w:val="1"/>
      <w:numFmt w:val="bullet"/>
      <w:pStyle w:val="Liste"/>
      <w:lvlText w:val=""/>
      <w:lvlJc w:val="left"/>
      <w:pPr>
        <w:ind w:left="720" w:hanging="360"/>
      </w:pPr>
      <w:rPr>
        <w:rFonts w:ascii="Symbol" w:hAnsi="Symbol" w:hint="default"/>
      </w:rPr>
    </w:lvl>
    <w:lvl w:ilvl="1" w:tplc="4C328884" w:tentative="1">
      <w:start w:val="1"/>
      <w:numFmt w:val="bullet"/>
      <w:lvlText w:val="o"/>
      <w:lvlJc w:val="left"/>
      <w:pPr>
        <w:ind w:left="1440" w:hanging="360"/>
      </w:pPr>
      <w:rPr>
        <w:rFonts w:ascii="Courier New" w:hAnsi="Courier New" w:cs="Courier New" w:hint="default"/>
      </w:rPr>
    </w:lvl>
    <w:lvl w:ilvl="2" w:tplc="C69C0CE8" w:tentative="1">
      <w:start w:val="1"/>
      <w:numFmt w:val="bullet"/>
      <w:lvlText w:val=""/>
      <w:lvlJc w:val="left"/>
      <w:pPr>
        <w:ind w:left="2160" w:hanging="360"/>
      </w:pPr>
      <w:rPr>
        <w:rFonts w:ascii="Wingdings" w:hAnsi="Wingdings" w:hint="default"/>
      </w:rPr>
    </w:lvl>
    <w:lvl w:ilvl="3" w:tplc="5E00B9EC">
      <w:numFmt w:val="decimal"/>
      <w:lvlText w:val=""/>
      <w:lvlJc w:val="left"/>
    </w:lvl>
    <w:lvl w:ilvl="4" w:tplc="3E5A5E80">
      <w:numFmt w:val="decimal"/>
      <w:lvlText w:val=""/>
      <w:lvlJc w:val="left"/>
    </w:lvl>
    <w:lvl w:ilvl="5" w:tplc="D4DECE70">
      <w:numFmt w:val="decimal"/>
      <w:lvlText w:val=""/>
      <w:lvlJc w:val="left"/>
    </w:lvl>
    <w:lvl w:ilvl="6" w:tplc="18968A00">
      <w:numFmt w:val="decimal"/>
      <w:lvlText w:val=""/>
      <w:lvlJc w:val="left"/>
    </w:lvl>
    <w:lvl w:ilvl="7" w:tplc="9564A9F8">
      <w:numFmt w:val="decimal"/>
      <w:lvlText w:val=""/>
      <w:lvlJc w:val="left"/>
    </w:lvl>
    <w:lvl w:ilvl="8" w:tplc="1A2ECE16">
      <w:numFmt w:val="decimal"/>
      <w:lvlText w:val=""/>
      <w:lvlJc w:val="left"/>
    </w:lvl>
  </w:abstractNum>
  <w:abstractNum w:abstractNumId="8" w15:restartNumberingAfterBreak="0">
    <w:nsid w:val="387B7B95"/>
    <w:multiLevelType w:val="hybridMultilevel"/>
    <w:tmpl w:val="CAE8E242"/>
    <w:styleLink w:val="List1"/>
    <w:lvl w:ilvl="0" w:tplc="7E285DA4">
      <w:start w:val="1"/>
      <w:numFmt w:val="bullet"/>
      <w:pStyle w:val="List1"/>
      <w:lvlText w:val=""/>
      <w:lvlJc w:val="left"/>
      <w:pPr>
        <w:ind w:left="283" w:hanging="283"/>
      </w:pPr>
      <w:rPr>
        <w:rFonts w:ascii="OpenSymbol" w:eastAsia="OpenSymbol" w:hAnsi="OpenSymbol" w:cs="OpenSymbol"/>
      </w:rPr>
    </w:lvl>
    <w:lvl w:ilvl="1" w:tplc="E8DE4034">
      <w:start w:val="1"/>
      <w:numFmt w:val="bullet"/>
      <w:lvlText w:val="–"/>
      <w:lvlJc w:val="left"/>
      <w:pPr>
        <w:ind w:left="567" w:hanging="284"/>
      </w:pPr>
      <w:rPr>
        <w:rFonts w:ascii="OpenSymbol" w:eastAsia="OpenSymbol" w:hAnsi="OpenSymbol" w:cs="OpenSymbol"/>
      </w:rPr>
    </w:lvl>
    <w:lvl w:ilvl="2" w:tplc="7968EBF0">
      <w:start w:val="1"/>
      <w:numFmt w:val="bullet"/>
      <w:lvlText w:val=""/>
      <w:lvlJc w:val="left"/>
      <w:pPr>
        <w:ind w:left="850" w:hanging="283"/>
      </w:pPr>
      <w:rPr>
        <w:rFonts w:ascii="OpenSymbol" w:eastAsia="OpenSymbol" w:hAnsi="OpenSymbol" w:cs="OpenSymbol"/>
      </w:rPr>
    </w:lvl>
    <w:lvl w:ilvl="3" w:tplc="D7A0B17A">
      <w:start w:val="1"/>
      <w:numFmt w:val="bullet"/>
      <w:lvlText w:val="▫"/>
      <w:lvlJc w:val="left"/>
      <w:pPr>
        <w:ind w:left="1134" w:hanging="284"/>
      </w:pPr>
      <w:rPr>
        <w:rFonts w:ascii="OpenSymbol" w:eastAsia="OpenSymbol" w:hAnsi="OpenSymbol" w:cs="OpenSymbol"/>
      </w:rPr>
    </w:lvl>
    <w:lvl w:ilvl="4" w:tplc="1B3668C8">
      <w:start w:val="1"/>
      <w:numFmt w:val="bullet"/>
      <w:lvlText w:val="▪"/>
      <w:lvlJc w:val="left"/>
      <w:pPr>
        <w:ind w:left="1134" w:hanging="227"/>
      </w:pPr>
      <w:rPr>
        <w:rFonts w:ascii="OpenSymbol" w:eastAsia="OpenSymbol" w:hAnsi="OpenSymbol" w:cs="OpenSymbol"/>
      </w:rPr>
    </w:lvl>
    <w:lvl w:ilvl="5" w:tplc="350460DE">
      <w:start w:val="1"/>
      <w:numFmt w:val="bullet"/>
      <w:lvlText w:val="▪"/>
      <w:lvlJc w:val="left"/>
      <w:pPr>
        <w:ind w:left="1361" w:hanging="227"/>
      </w:pPr>
      <w:rPr>
        <w:rFonts w:ascii="OpenSymbol" w:eastAsia="OpenSymbol" w:hAnsi="OpenSymbol" w:cs="OpenSymbol"/>
      </w:rPr>
    </w:lvl>
    <w:lvl w:ilvl="6" w:tplc="88BC281C">
      <w:start w:val="1"/>
      <w:numFmt w:val="bullet"/>
      <w:lvlText w:val="▪"/>
      <w:lvlJc w:val="left"/>
      <w:pPr>
        <w:ind w:left="1587" w:hanging="227"/>
      </w:pPr>
      <w:rPr>
        <w:rFonts w:ascii="OpenSymbol" w:eastAsia="OpenSymbol" w:hAnsi="OpenSymbol" w:cs="OpenSymbol"/>
      </w:rPr>
    </w:lvl>
    <w:lvl w:ilvl="7" w:tplc="07022D7A">
      <w:start w:val="1"/>
      <w:numFmt w:val="bullet"/>
      <w:lvlText w:val="▪"/>
      <w:lvlJc w:val="left"/>
      <w:pPr>
        <w:ind w:left="1814" w:hanging="227"/>
      </w:pPr>
      <w:rPr>
        <w:rFonts w:ascii="OpenSymbol" w:eastAsia="OpenSymbol" w:hAnsi="OpenSymbol" w:cs="OpenSymbol"/>
      </w:rPr>
    </w:lvl>
    <w:lvl w:ilvl="8" w:tplc="247CF21C">
      <w:start w:val="1"/>
      <w:numFmt w:val="bullet"/>
      <w:lvlText w:val="▪"/>
      <w:lvlJc w:val="left"/>
      <w:pPr>
        <w:ind w:left="2041" w:hanging="227"/>
      </w:pPr>
      <w:rPr>
        <w:rFonts w:ascii="OpenSymbol" w:eastAsia="OpenSymbol" w:hAnsi="OpenSymbol" w:cs="OpenSymbol"/>
      </w:rPr>
    </w:lvl>
  </w:abstractNum>
  <w:abstractNum w:abstractNumId="9" w15:restartNumberingAfterBreak="0">
    <w:nsid w:val="3DF7736A"/>
    <w:multiLevelType w:val="multilevel"/>
    <w:tmpl w:val="03CE64E8"/>
    <w:styleLink w:val="Numbering5"/>
    <w:lvl w:ilvl="0">
      <w:start w:val="1"/>
      <w:numFmt w:val="decimal"/>
      <w:pStyle w:val="Titre1"/>
      <w:lvlText w:val="%1."/>
      <w:lvlJc w:val="left"/>
      <w:pPr>
        <w:ind w:left="227" w:hanging="227"/>
      </w:pPr>
    </w:lvl>
    <w:lvl w:ilvl="1">
      <w:start w:val="2"/>
      <w:numFmt w:val="decimal"/>
      <w:pStyle w:val="Titre2"/>
      <w:lvlText w:val="%1.%2."/>
      <w:lvlJc w:val="left"/>
      <w:pPr>
        <w:ind w:left="937" w:hanging="369"/>
      </w:pPr>
    </w:lvl>
    <w:lvl w:ilvl="2">
      <w:start w:val="3"/>
      <w:numFmt w:val="lowerLetter"/>
      <w:pStyle w:val="Titre3"/>
      <w:lvlText w:val="%3)"/>
      <w:lvlJc w:val="left"/>
      <w:pPr>
        <w:ind w:left="879" w:hanging="255"/>
      </w:pPr>
    </w:lvl>
    <w:lvl w:ilvl="3">
      <w:start w:val="1"/>
      <w:numFmt w:val="bullet"/>
      <w:lvlText w:val="•"/>
      <w:lvlJc w:val="left"/>
      <w:pPr>
        <w:ind w:left="1134" w:hanging="224"/>
      </w:pPr>
      <w:rPr>
        <w:rFonts w:ascii="OpenSymbol" w:hAnsi="OpenSymbol"/>
      </w:rPr>
    </w:lvl>
    <w:lvl w:ilvl="4">
      <w:start w:val="1"/>
      <w:numFmt w:val="bullet"/>
      <w:lvlText w:val="•"/>
      <w:lvlJc w:val="left"/>
      <w:pPr>
        <w:ind w:left="1358" w:hanging="224"/>
      </w:pPr>
      <w:rPr>
        <w:rFonts w:ascii="OpenSymbol" w:hAnsi="OpenSymbol"/>
      </w:rPr>
    </w:lvl>
    <w:lvl w:ilvl="5">
      <w:start w:val="1"/>
      <w:numFmt w:val="bullet"/>
      <w:lvlText w:val="•"/>
      <w:lvlJc w:val="left"/>
      <w:pPr>
        <w:ind w:left="1582" w:hanging="224"/>
      </w:pPr>
      <w:rPr>
        <w:rFonts w:ascii="OpenSymbol" w:hAnsi="OpenSymbol"/>
      </w:rPr>
    </w:lvl>
    <w:lvl w:ilvl="6">
      <w:start w:val="1"/>
      <w:numFmt w:val="bullet"/>
      <w:lvlText w:val="•"/>
      <w:lvlJc w:val="left"/>
      <w:pPr>
        <w:ind w:left="1806" w:hanging="224"/>
      </w:pPr>
      <w:rPr>
        <w:rFonts w:ascii="OpenSymbol" w:hAnsi="OpenSymbol"/>
      </w:rPr>
    </w:lvl>
    <w:lvl w:ilvl="7">
      <w:start w:val="1"/>
      <w:numFmt w:val="bullet"/>
      <w:lvlText w:val="•"/>
      <w:lvlJc w:val="left"/>
      <w:pPr>
        <w:ind w:left="2030" w:hanging="224"/>
      </w:pPr>
      <w:rPr>
        <w:rFonts w:ascii="OpenSymbol" w:hAnsi="OpenSymbol"/>
      </w:rPr>
    </w:lvl>
    <w:lvl w:ilvl="8">
      <w:start w:val="1"/>
      <w:numFmt w:val="bullet"/>
      <w:lvlText w:val="•"/>
      <w:lvlJc w:val="left"/>
      <w:pPr>
        <w:ind w:left="2254" w:hanging="224"/>
      </w:pPr>
      <w:rPr>
        <w:rFonts w:ascii="OpenSymbol" w:hAnsi="OpenSymbol"/>
      </w:rPr>
    </w:lvl>
  </w:abstractNum>
  <w:abstractNum w:abstractNumId="10" w15:restartNumberingAfterBreak="0">
    <w:nsid w:val="58440380"/>
    <w:multiLevelType w:val="hybridMultilevel"/>
    <w:tmpl w:val="4776EBC8"/>
    <w:lvl w:ilvl="0" w:tplc="AF281EAE">
      <w:start w:val="1"/>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CA1506"/>
    <w:multiLevelType w:val="hybridMultilevel"/>
    <w:tmpl w:val="930CA756"/>
    <w:styleLink w:val="RTFNum2"/>
    <w:lvl w:ilvl="0" w:tplc="325A2052">
      <w:start w:val="1"/>
      <w:numFmt w:val="bullet"/>
      <w:pStyle w:val="RTFNum2"/>
      <w:lvlText w:val=""/>
      <w:lvlJc w:val="left"/>
      <w:pPr>
        <w:ind w:left="360" w:hanging="360"/>
      </w:pPr>
      <w:rPr>
        <w:rFonts w:ascii="Wingdings" w:eastAsia="Wingdings" w:hAnsi="Wingdings" w:cs="Wingdings"/>
      </w:rPr>
    </w:lvl>
    <w:lvl w:ilvl="1" w:tplc="74905292">
      <w:start w:val="1"/>
      <w:numFmt w:val="bullet"/>
      <w:lvlText w:val=""/>
      <w:lvlJc w:val="left"/>
      <w:pPr>
        <w:ind w:left="720" w:hanging="360"/>
      </w:pPr>
      <w:rPr>
        <w:rFonts w:ascii="Wingdings" w:eastAsia="Wingdings" w:hAnsi="Wingdings" w:cs="Wingdings"/>
      </w:rPr>
    </w:lvl>
    <w:lvl w:ilvl="2" w:tplc="093A585E">
      <w:start w:val="1"/>
      <w:numFmt w:val="bullet"/>
      <w:lvlText w:val=""/>
      <w:lvlJc w:val="left"/>
      <w:pPr>
        <w:ind w:left="1080" w:hanging="360"/>
      </w:pPr>
      <w:rPr>
        <w:rFonts w:ascii="Wingdings" w:eastAsia="Wingdings" w:hAnsi="Wingdings" w:cs="Wingdings"/>
      </w:rPr>
    </w:lvl>
    <w:lvl w:ilvl="3" w:tplc="8098D772">
      <w:start w:val="1"/>
      <w:numFmt w:val="bullet"/>
      <w:lvlText w:val=""/>
      <w:lvlJc w:val="left"/>
      <w:pPr>
        <w:ind w:left="1440" w:hanging="360"/>
      </w:pPr>
      <w:rPr>
        <w:rFonts w:ascii="Wingdings" w:eastAsia="Wingdings" w:hAnsi="Wingdings" w:cs="Wingdings"/>
      </w:rPr>
    </w:lvl>
    <w:lvl w:ilvl="4" w:tplc="B30A2AC6">
      <w:start w:val="1"/>
      <w:numFmt w:val="bullet"/>
      <w:lvlText w:val=""/>
      <w:lvlJc w:val="left"/>
      <w:pPr>
        <w:ind w:left="1800" w:hanging="360"/>
      </w:pPr>
      <w:rPr>
        <w:rFonts w:ascii="Wingdings" w:eastAsia="Wingdings" w:hAnsi="Wingdings" w:cs="Wingdings"/>
      </w:rPr>
    </w:lvl>
    <w:lvl w:ilvl="5" w:tplc="5E9C01E6">
      <w:start w:val="1"/>
      <w:numFmt w:val="bullet"/>
      <w:lvlText w:val=""/>
      <w:lvlJc w:val="left"/>
      <w:pPr>
        <w:ind w:left="2160" w:hanging="360"/>
      </w:pPr>
      <w:rPr>
        <w:rFonts w:ascii="Wingdings" w:eastAsia="Wingdings" w:hAnsi="Wingdings" w:cs="Wingdings"/>
      </w:rPr>
    </w:lvl>
    <w:lvl w:ilvl="6" w:tplc="2AE01F12">
      <w:start w:val="1"/>
      <w:numFmt w:val="bullet"/>
      <w:lvlText w:val=""/>
      <w:lvlJc w:val="left"/>
      <w:pPr>
        <w:ind w:left="2520" w:hanging="360"/>
      </w:pPr>
      <w:rPr>
        <w:rFonts w:ascii="Wingdings" w:eastAsia="Wingdings" w:hAnsi="Wingdings" w:cs="Wingdings"/>
      </w:rPr>
    </w:lvl>
    <w:lvl w:ilvl="7" w:tplc="64FA24BE">
      <w:start w:val="1"/>
      <w:numFmt w:val="bullet"/>
      <w:lvlText w:val=""/>
      <w:lvlJc w:val="left"/>
      <w:pPr>
        <w:ind w:left="2880" w:hanging="360"/>
      </w:pPr>
      <w:rPr>
        <w:rFonts w:ascii="Wingdings" w:eastAsia="Wingdings" w:hAnsi="Wingdings" w:cs="Wingdings"/>
      </w:rPr>
    </w:lvl>
    <w:lvl w:ilvl="8" w:tplc="E2F21BE0">
      <w:start w:val="1"/>
      <w:numFmt w:val="bullet"/>
      <w:lvlText w:val=""/>
      <w:lvlJc w:val="left"/>
      <w:pPr>
        <w:ind w:left="3240" w:hanging="360"/>
      </w:pPr>
      <w:rPr>
        <w:rFonts w:ascii="Wingdings" w:eastAsia="Wingdings" w:hAnsi="Wingdings" w:cs="Wingdings"/>
      </w:rPr>
    </w:lvl>
  </w:abstractNum>
  <w:abstractNum w:abstractNumId="12" w15:restartNumberingAfterBreak="0">
    <w:nsid w:val="5A827A01"/>
    <w:multiLevelType w:val="hybridMultilevel"/>
    <w:tmpl w:val="BA4C9EC8"/>
    <w:styleLink w:val="Liste21"/>
    <w:lvl w:ilvl="0" w:tplc="FF2613CE">
      <w:start w:val="1"/>
      <w:numFmt w:val="bullet"/>
      <w:pStyle w:val="Liste21"/>
      <w:lvlText w:val="□"/>
      <w:lvlJc w:val="left"/>
      <w:pPr>
        <w:ind w:left="170" w:hanging="170"/>
      </w:pPr>
      <w:rPr>
        <w:rFonts w:ascii="OpenSymbol" w:eastAsia="OpenSymbol" w:hAnsi="OpenSymbol" w:cs="OpenSymbol"/>
      </w:rPr>
    </w:lvl>
    <w:lvl w:ilvl="1" w:tplc="13424BB0">
      <w:start w:val="1"/>
      <w:numFmt w:val="bullet"/>
      <w:lvlText w:val="□"/>
      <w:lvlJc w:val="left"/>
      <w:pPr>
        <w:ind w:left="567" w:hanging="340"/>
      </w:pPr>
      <w:rPr>
        <w:rFonts w:ascii="OpenSymbol" w:eastAsia="OpenSymbol" w:hAnsi="OpenSymbol" w:cs="OpenSymbol"/>
      </w:rPr>
    </w:lvl>
    <w:lvl w:ilvl="2" w:tplc="155CC99C">
      <w:start w:val="1"/>
      <w:numFmt w:val="bullet"/>
      <w:lvlText w:val="□"/>
      <w:lvlJc w:val="left"/>
      <w:pPr>
        <w:ind w:left="510" w:hanging="170"/>
      </w:pPr>
      <w:rPr>
        <w:rFonts w:ascii="OpenSymbol" w:eastAsia="OpenSymbol" w:hAnsi="OpenSymbol" w:cs="OpenSymbol"/>
      </w:rPr>
    </w:lvl>
    <w:lvl w:ilvl="3" w:tplc="00F8960C">
      <w:start w:val="1"/>
      <w:numFmt w:val="bullet"/>
      <w:lvlText w:val="□"/>
      <w:lvlJc w:val="left"/>
      <w:pPr>
        <w:ind w:left="680" w:hanging="170"/>
      </w:pPr>
      <w:rPr>
        <w:rFonts w:ascii="OpenSymbol" w:eastAsia="OpenSymbol" w:hAnsi="OpenSymbol" w:cs="OpenSymbol"/>
      </w:rPr>
    </w:lvl>
    <w:lvl w:ilvl="4" w:tplc="D39E03D2">
      <w:start w:val="1"/>
      <w:numFmt w:val="bullet"/>
      <w:lvlText w:val="□"/>
      <w:lvlJc w:val="left"/>
      <w:pPr>
        <w:ind w:left="850" w:hanging="170"/>
      </w:pPr>
      <w:rPr>
        <w:rFonts w:ascii="OpenSymbol" w:eastAsia="OpenSymbol" w:hAnsi="OpenSymbol" w:cs="OpenSymbol"/>
      </w:rPr>
    </w:lvl>
    <w:lvl w:ilvl="5" w:tplc="F9E2E550">
      <w:start w:val="1"/>
      <w:numFmt w:val="bullet"/>
      <w:lvlText w:val="□"/>
      <w:lvlJc w:val="left"/>
      <w:pPr>
        <w:ind w:left="1020" w:hanging="170"/>
      </w:pPr>
      <w:rPr>
        <w:rFonts w:ascii="OpenSymbol" w:eastAsia="OpenSymbol" w:hAnsi="OpenSymbol" w:cs="OpenSymbol"/>
      </w:rPr>
    </w:lvl>
    <w:lvl w:ilvl="6" w:tplc="AD4A784A">
      <w:start w:val="1"/>
      <w:numFmt w:val="bullet"/>
      <w:lvlText w:val="□"/>
      <w:lvlJc w:val="left"/>
      <w:pPr>
        <w:ind w:left="1191" w:hanging="170"/>
      </w:pPr>
      <w:rPr>
        <w:rFonts w:ascii="OpenSymbol" w:eastAsia="OpenSymbol" w:hAnsi="OpenSymbol" w:cs="OpenSymbol"/>
      </w:rPr>
    </w:lvl>
    <w:lvl w:ilvl="7" w:tplc="40B24474">
      <w:start w:val="1"/>
      <w:numFmt w:val="bullet"/>
      <w:lvlText w:val="□"/>
      <w:lvlJc w:val="left"/>
      <w:pPr>
        <w:ind w:left="1361" w:hanging="170"/>
      </w:pPr>
      <w:rPr>
        <w:rFonts w:ascii="OpenSymbol" w:eastAsia="OpenSymbol" w:hAnsi="OpenSymbol" w:cs="OpenSymbol"/>
      </w:rPr>
    </w:lvl>
    <w:lvl w:ilvl="8" w:tplc="6108D820">
      <w:start w:val="1"/>
      <w:numFmt w:val="bullet"/>
      <w:lvlText w:val="□"/>
      <w:lvlJc w:val="left"/>
      <w:pPr>
        <w:ind w:left="1531" w:hanging="170"/>
      </w:pPr>
      <w:rPr>
        <w:rFonts w:ascii="OpenSymbol" w:eastAsia="OpenSymbol" w:hAnsi="OpenSymbol" w:cs="OpenSymbol"/>
      </w:rPr>
    </w:lvl>
  </w:abstractNum>
  <w:abstractNum w:abstractNumId="13" w15:restartNumberingAfterBreak="0">
    <w:nsid w:val="5BE65735"/>
    <w:multiLevelType w:val="hybridMultilevel"/>
    <w:tmpl w:val="A9C47378"/>
    <w:styleLink w:val="Liste41"/>
    <w:lvl w:ilvl="0" w:tplc="5694E804">
      <w:start w:val="1"/>
      <w:numFmt w:val="bullet"/>
      <w:pStyle w:val="Liste41"/>
      <w:lvlText w:val="➢"/>
      <w:lvlJc w:val="left"/>
      <w:pPr>
        <w:ind w:left="227" w:hanging="227"/>
      </w:pPr>
      <w:rPr>
        <w:rFonts w:ascii="OpenSymbol" w:hAnsi="OpenSymbol"/>
      </w:rPr>
    </w:lvl>
    <w:lvl w:ilvl="1" w:tplc="9DBA9252">
      <w:start w:val="1"/>
      <w:numFmt w:val="bullet"/>
      <w:lvlText w:val=""/>
      <w:lvlJc w:val="left"/>
      <w:pPr>
        <w:ind w:left="454" w:hanging="227"/>
      </w:pPr>
      <w:rPr>
        <w:rFonts w:ascii="OpenSymbol" w:hAnsi="OpenSymbol"/>
      </w:rPr>
    </w:lvl>
    <w:lvl w:ilvl="2" w:tplc="FE56C5BA">
      <w:start w:val="1"/>
      <w:numFmt w:val="bullet"/>
      <w:lvlText w:val=""/>
      <w:lvlJc w:val="left"/>
      <w:pPr>
        <w:ind w:left="680" w:hanging="227"/>
      </w:pPr>
      <w:rPr>
        <w:rFonts w:ascii="OpenSymbol" w:hAnsi="OpenSymbol"/>
      </w:rPr>
    </w:lvl>
    <w:lvl w:ilvl="3" w:tplc="049C2432">
      <w:start w:val="1"/>
      <w:numFmt w:val="bullet"/>
      <w:lvlText w:val=""/>
      <w:lvlJc w:val="left"/>
      <w:pPr>
        <w:ind w:left="907" w:hanging="227"/>
      </w:pPr>
      <w:rPr>
        <w:rFonts w:ascii="OpenSymbol" w:hAnsi="OpenSymbol"/>
      </w:rPr>
    </w:lvl>
    <w:lvl w:ilvl="4" w:tplc="D58E2F40">
      <w:start w:val="1"/>
      <w:numFmt w:val="bullet"/>
      <w:lvlText w:val=""/>
      <w:lvlJc w:val="left"/>
      <w:pPr>
        <w:ind w:left="1134" w:hanging="227"/>
      </w:pPr>
      <w:rPr>
        <w:rFonts w:ascii="OpenSymbol" w:hAnsi="OpenSymbol"/>
      </w:rPr>
    </w:lvl>
    <w:lvl w:ilvl="5" w:tplc="F168B9FA">
      <w:start w:val="1"/>
      <w:numFmt w:val="bullet"/>
      <w:lvlText w:val=""/>
      <w:lvlJc w:val="left"/>
      <w:pPr>
        <w:ind w:left="1361" w:hanging="227"/>
      </w:pPr>
      <w:rPr>
        <w:rFonts w:ascii="OpenSymbol" w:hAnsi="OpenSymbol"/>
      </w:rPr>
    </w:lvl>
    <w:lvl w:ilvl="6" w:tplc="5B3203C0">
      <w:start w:val="1"/>
      <w:numFmt w:val="bullet"/>
      <w:lvlText w:val=""/>
      <w:lvlJc w:val="left"/>
      <w:pPr>
        <w:ind w:left="1587" w:hanging="227"/>
      </w:pPr>
      <w:rPr>
        <w:rFonts w:ascii="OpenSymbol" w:hAnsi="OpenSymbol"/>
      </w:rPr>
    </w:lvl>
    <w:lvl w:ilvl="7" w:tplc="15B04EB8">
      <w:start w:val="1"/>
      <w:numFmt w:val="bullet"/>
      <w:lvlText w:val=""/>
      <w:lvlJc w:val="left"/>
      <w:pPr>
        <w:ind w:left="1814" w:hanging="227"/>
      </w:pPr>
      <w:rPr>
        <w:rFonts w:ascii="OpenSymbol" w:hAnsi="OpenSymbol"/>
      </w:rPr>
    </w:lvl>
    <w:lvl w:ilvl="8" w:tplc="5BD8DA7C">
      <w:start w:val="1"/>
      <w:numFmt w:val="bullet"/>
      <w:lvlText w:val=""/>
      <w:lvlJc w:val="left"/>
      <w:pPr>
        <w:ind w:left="2041" w:hanging="227"/>
      </w:pPr>
      <w:rPr>
        <w:rFonts w:ascii="OpenSymbol" w:hAnsi="OpenSymbol"/>
      </w:rPr>
    </w:lvl>
  </w:abstractNum>
  <w:abstractNum w:abstractNumId="14" w15:restartNumberingAfterBreak="0">
    <w:nsid w:val="5EFF3064"/>
    <w:multiLevelType w:val="hybridMultilevel"/>
    <w:tmpl w:val="336288C6"/>
    <w:styleLink w:val="Numbering11"/>
    <w:lvl w:ilvl="0" w:tplc="84BED634">
      <w:start w:val="1"/>
      <w:numFmt w:val="decimal"/>
      <w:pStyle w:val="Numbering11"/>
      <w:lvlText w:val="%1."/>
      <w:lvlJc w:val="left"/>
      <w:pPr>
        <w:ind w:left="283" w:hanging="283"/>
      </w:pPr>
    </w:lvl>
    <w:lvl w:ilvl="1" w:tplc="3A6CBCAC">
      <w:start w:val="1"/>
      <w:numFmt w:val="decimal"/>
      <w:lvlText w:val="%2."/>
      <w:lvlJc w:val="left"/>
      <w:pPr>
        <w:ind w:left="567" w:hanging="283"/>
      </w:pPr>
    </w:lvl>
    <w:lvl w:ilvl="2" w:tplc="86365D00">
      <w:start w:val="1"/>
      <w:numFmt w:val="decimal"/>
      <w:lvlText w:val="%3."/>
      <w:lvlJc w:val="left"/>
      <w:pPr>
        <w:ind w:left="850" w:hanging="283"/>
      </w:pPr>
    </w:lvl>
    <w:lvl w:ilvl="3" w:tplc="30D82344">
      <w:start w:val="1"/>
      <w:numFmt w:val="decimal"/>
      <w:lvlText w:val="%4."/>
      <w:lvlJc w:val="left"/>
      <w:pPr>
        <w:ind w:left="1134" w:hanging="283"/>
      </w:pPr>
    </w:lvl>
    <w:lvl w:ilvl="4" w:tplc="74E2827C">
      <w:start w:val="1"/>
      <w:numFmt w:val="decimal"/>
      <w:lvlText w:val="%5."/>
      <w:lvlJc w:val="left"/>
      <w:pPr>
        <w:ind w:left="1417" w:hanging="283"/>
      </w:pPr>
    </w:lvl>
    <w:lvl w:ilvl="5" w:tplc="6E7ABF98">
      <w:start w:val="1"/>
      <w:numFmt w:val="decimal"/>
      <w:lvlText w:val="%6."/>
      <w:lvlJc w:val="left"/>
      <w:pPr>
        <w:ind w:left="1701" w:hanging="283"/>
      </w:pPr>
    </w:lvl>
    <w:lvl w:ilvl="6" w:tplc="BAAE3F4A">
      <w:start w:val="1"/>
      <w:numFmt w:val="decimal"/>
      <w:lvlText w:val="%7."/>
      <w:lvlJc w:val="left"/>
      <w:pPr>
        <w:ind w:left="1984" w:hanging="283"/>
      </w:pPr>
    </w:lvl>
    <w:lvl w:ilvl="7" w:tplc="4CE8B514">
      <w:start w:val="1"/>
      <w:numFmt w:val="decimal"/>
      <w:lvlText w:val="%8."/>
      <w:lvlJc w:val="left"/>
      <w:pPr>
        <w:ind w:left="2268" w:hanging="283"/>
      </w:pPr>
    </w:lvl>
    <w:lvl w:ilvl="8" w:tplc="3C62CCB8">
      <w:start w:val="1"/>
      <w:numFmt w:val="decimal"/>
      <w:lvlText w:val="%9."/>
      <w:lvlJc w:val="left"/>
      <w:pPr>
        <w:ind w:left="2551" w:hanging="283"/>
      </w:pPr>
    </w:lvl>
  </w:abstractNum>
  <w:abstractNum w:abstractNumId="15" w15:restartNumberingAfterBreak="0">
    <w:nsid w:val="61763573"/>
    <w:multiLevelType w:val="hybridMultilevel"/>
    <w:tmpl w:val="60FE822E"/>
    <w:styleLink w:val="Liste31"/>
    <w:lvl w:ilvl="0" w:tplc="B5A4C542">
      <w:start w:val="1"/>
      <w:numFmt w:val="bullet"/>
      <w:pStyle w:val="Liste31"/>
      <w:lvlText w:val="☑"/>
      <w:lvlJc w:val="left"/>
      <w:pPr>
        <w:ind w:left="224" w:hanging="224"/>
      </w:pPr>
      <w:rPr>
        <w:rFonts w:ascii="OpenSymbol" w:hAnsi="OpenSymbol"/>
      </w:rPr>
    </w:lvl>
    <w:lvl w:ilvl="1" w:tplc="191826F4">
      <w:start w:val="1"/>
      <w:numFmt w:val="bullet"/>
      <w:lvlText w:val="□"/>
      <w:lvlJc w:val="left"/>
      <w:pPr>
        <w:ind w:left="448" w:hanging="224"/>
      </w:pPr>
      <w:rPr>
        <w:rFonts w:ascii="OpenSymbol" w:hAnsi="OpenSymbol"/>
      </w:rPr>
    </w:lvl>
    <w:lvl w:ilvl="2" w:tplc="BBFC48B8">
      <w:start w:val="1"/>
      <w:numFmt w:val="bullet"/>
      <w:lvlText w:val="☑"/>
      <w:lvlJc w:val="left"/>
      <w:pPr>
        <w:ind w:left="224" w:hanging="224"/>
      </w:pPr>
      <w:rPr>
        <w:rFonts w:ascii="OpenSymbol" w:hAnsi="OpenSymbol"/>
      </w:rPr>
    </w:lvl>
    <w:lvl w:ilvl="3" w:tplc="0FCE8FEE">
      <w:start w:val="1"/>
      <w:numFmt w:val="bullet"/>
      <w:lvlText w:val="□"/>
      <w:lvlJc w:val="left"/>
      <w:pPr>
        <w:ind w:left="448" w:hanging="224"/>
      </w:pPr>
      <w:rPr>
        <w:rFonts w:ascii="OpenSymbol" w:hAnsi="OpenSymbol"/>
      </w:rPr>
    </w:lvl>
    <w:lvl w:ilvl="4" w:tplc="29FC0320">
      <w:start w:val="1"/>
      <w:numFmt w:val="bullet"/>
      <w:lvlText w:val="☑"/>
      <w:lvlJc w:val="left"/>
      <w:pPr>
        <w:ind w:left="224" w:hanging="224"/>
      </w:pPr>
      <w:rPr>
        <w:rFonts w:ascii="OpenSymbol" w:hAnsi="OpenSymbol"/>
      </w:rPr>
    </w:lvl>
    <w:lvl w:ilvl="5" w:tplc="6226AB40">
      <w:start w:val="1"/>
      <w:numFmt w:val="bullet"/>
      <w:lvlText w:val="□"/>
      <w:lvlJc w:val="left"/>
      <w:pPr>
        <w:ind w:left="448" w:hanging="224"/>
      </w:pPr>
      <w:rPr>
        <w:rFonts w:ascii="OpenSymbol" w:hAnsi="OpenSymbol"/>
      </w:rPr>
    </w:lvl>
    <w:lvl w:ilvl="6" w:tplc="6B38B99E">
      <w:start w:val="1"/>
      <w:numFmt w:val="bullet"/>
      <w:lvlText w:val="☑"/>
      <w:lvlJc w:val="left"/>
      <w:pPr>
        <w:ind w:left="224" w:hanging="224"/>
      </w:pPr>
      <w:rPr>
        <w:rFonts w:ascii="OpenSymbol" w:hAnsi="OpenSymbol"/>
      </w:rPr>
    </w:lvl>
    <w:lvl w:ilvl="7" w:tplc="98822560">
      <w:start w:val="1"/>
      <w:numFmt w:val="bullet"/>
      <w:lvlText w:val="□"/>
      <w:lvlJc w:val="left"/>
      <w:pPr>
        <w:ind w:left="448" w:hanging="224"/>
      </w:pPr>
      <w:rPr>
        <w:rFonts w:ascii="OpenSymbol" w:hAnsi="OpenSymbol"/>
      </w:rPr>
    </w:lvl>
    <w:lvl w:ilvl="8" w:tplc="2334C50E">
      <w:start w:val="1"/>
      <w:numFmt w:val="bullet"/>
      <w:lvlText w:val="☑"/>
      <w:lvlJc w:val="left"/>
      <w:pPr>
        <w:ind w:left="224" w:hanging="224"/>
      </w:pPr>
      <w:rPr>
        <w:rFonts w:ascii="OpenSymbol" w:hAnsi="OpenSymbol"/>
      </w:rPr>
    </w:lvl>
  </w:abstractNum>
  <w:abstractNum w:abstractNumId="16" w15:restartNumberingAfterBreak="0">
    <w:nsid w:val="669C4BA5"/>
    <w:multiLevelType w:val="multilevel"/>
    <w:tmpl w:val="8836F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78480A"/>
    <w:multiLevelType w:val="multilevel"/>
    <w:tmpl w:val="BADE681E"/>
    <w:styleLink w:val="81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C4E2C88"/>
    <w:multiLevelType w:val="hybridMultilevel"/>
    <w:tmpl w:val="45925F52"/>
    <w:styleLink w:val="Liste51"/>
    <w:lvl w:ilvl="0" w:tplc="2832717C">
      <w:start w:val="1"/>
      <w:numFmt w:val="bullet"/>
      <w:pStyle w:val="Liste51"/>
      <w:lvlText w:val="✗"/>
      <w:lvlJc w:val="left"/>
      <w:pPr>
        <w:ind w:left="227" w:hanging="227"/>
      </w:pPr>
      <w:rPr>
        <w:rFonts w:ascii="OpenSymbol" w:hAnsi="OpenSymbol"/>
      </w:rPr>
    </w:lvl>
    <w:lvl w:ilvl="1" w:tplc="016CEEC4">
      <w:start w:val="1"/>
      <w:numFmt w:val="bullet"/>
      <w:lvlText w:val="✗"/>
      <w:lvlJc w:val="left"/>
      <w:pPr>
        <w:ind w:left="454" w:hanging="227"/>
      </w:pPr>
      <w:rPr>
        <w:rFonts w:ascii="OpenSymbol" w:hAnsi="OpenSymbol"/>
      </w:rPr>
    </w:lvl>
    <w:lvl w:ilvl="2" w:tplc="8C30982A">
      <w:start w:val="1"/>
      <w:numFmt w:val="bullet"/>
      <w:lvlText w:val="✗"/>
      <w:lvlJc w:val="left"/>
      <w:pPr>
        <w:ind w:left="680" w:hanging="227"/>
      </w:pPr>
      <w:rPr>
        <w:rFonts w:ascii="OpenSymbol" w:hAnsi="OpenSymbol"/>
      </w:rPr>
    </w:lvl>
    <w:lvl w:ilvl="3" w:tplc="1A00F18E">
      <w:start w:val="1"/>
      <w:numFmt w:val="bullet"/>
      <w:lvlText w:val="✗"/>
      <w:lvlJc w:val="left"/>
      <w:pPr>
        <w:ind w:left="907" w:hanging="227"/>
      </w:pPr>
      <w:rPr>
        <w:rFonts w:ascii="OpenSymbol" w:hAnsi="OpenSymbol"/>
      </w:rPr>
    </w:lvl>
    <w:lvl w:ilvl="4" w:tplc="7F8CC15A">
      <w:start w:val="1"/>
      <w:numFmt w:val="bullet"/>
      <w:lvlText w:val="✗"/>
      <w:lvlJc w:val="left"/>
      <w:pPr>
        <w:ind w:left="1134" w:hanging="227"/>
      </w:pPr>
      <w:rPr>
        <w:rFonts w:ascii="OpenSymbol" w:hAnsi="OpenSymbol"/>
      </w:rPr>
    </w:lvl>
    <w:lvl w:ilvl="5" w:tplc="49B4D9A0">
      <w:start w:val="1"/>
      <w:numFmt w:val="bullet"/>
      <w:lvlText w:val="✗"/>
      <w:lvlJc w:val="left"/>
      <w:pPr>
        <w:ind w:left="1361" w:hanging="227"/>
      </w:pPr>
      <w:rPr>
        <w:rFonts w:ascii="OpenSymbol" w:hAnsi="OpenSymbol"/>
      </w:rPr>
    </w:lvl>
    <w:lvl w:ilvl="6" w:tplc="4FC24AA0">
      <w:start w:val="1"/>
      <w:numFmt w:val="bullet"/>
      <w:lvlText w:val="✗"/>
      <w:lvlJc w:val="left"/>
      <w:pPr>
        <w:ind w:left="1587" w:hanging="227"/>
      </w:pPr>
      <w:rPr>
        <w:rFonts w:ascii="OpenSymbol" w:hAnsi="OpenSymbol"/>
      </w:rPr>
    </w:lvl>
    <w:lvl w:ilvl="7" w:tplc="6F605720">
      <w:start w:val="1"/>
      <w:numFmt w:val="bullet"/>
      <w:lvlText w:val="✗"/>
      <w:lvlJc w:val="left"/>
      <w:pPr>
        <w:ind w:left="1814" w:hanging="227"/>
      </w:pPr>
      <w:rPr>
        <w:rFonts w:ascii="OpenSymbol" w:hAnsi="OpenSymbol"/>
      </w:rPr>
    </w:lvl>
    <w:lvl w:ilvl="8" w:tplc="FF529F1A">
      <w:start w:val="1"/>
      <w:numFmt w:val="bullet"/>
      <w:lvlText w:val="✗"/>
      <w:lvlJc w:val="left"/>
      <w:pPr>
        <w:ind w:left="2041" w:hanging="227"/>
      </w:pPr>
      <w:rPr>
        <w:rFonts w:ascii="OpenSymbol" w:hAnsi="OpenSymbol"/>
      </w:rPr>
    </w:lvl>
  </w:abstractNum>
  <w:abstractNum w:abstractNumId="19" w15:restartNumberingAfterBreak="0">
    <w:nsid w:val="74D432FD"/>
    <w:multiLevelType w:val="hybridMultilevel"/>
    <w:tmpl w:val="9BF2241C"/>
    <w:styleLink w:val="RTFNum4"/>
    <w:lvl w:ilvl="0" w:tplc="99F2590A">
      <w:start w:val="1"/>
      <w:numFmt w:val="bullet"/>
      <w:pStyle w:val="RTFNum4"/>
      <w:lvlText w:val=""/>
      <w:lvlJc w:val="left"/>
      <w:pPr>
        <w:ind w:left="720" w:hanging="360"/>
      </w:pPr>
      <w:rPr>
        <w:rFonts w:ascii="Wingdings" w:eastAsia="Wingdings" w:hAnsi="Wingdings" w:cs="Wingdings"/>
        <w:sz w:val="20"/>
        <w:szCs w:val="20"/>
      </w:rPr>
    </w:lvl>
    <w:lvl w:ilvl="1" w:tplc="4D460778">
      <w:start w:val="1"/>
      <w:numFmt w:val="bullet"/>
      <w:lvlText w:val="o"/>
      <w:lvlJc w:val="left"/>
      <w:pPr>
        <w:ind w:left="1800" w:hanging="360"/>
      </w:pPr>
      <w:rPr>
        <w:rFonts w:ascii="Courier New" w:eastAsia="Courier New" w:hAnsi="Courier New" w:cs="Courier New"/>
      </w:rPr>
    </w:lvl>
    <w:lvl w:ilvl="2" w:tplc="D10664F4">
      <w:start w:val="1"/>
      <w:numFmt w:val="bullet"/>
      <w:lvlText w:val=""/>
      <w:lvlJc w:val="left"/>
      <w:pPr>
        <w:ind w:left="2520" w:hanging="360"/>
      </w:pPr>
      <w:rPr>
        <w:rFonts w:ascii="Wingdings" w:eastAsia="Wingdings" w:hAnsi="Wingdings" w:cs="Wingdings"/>
      </w:rPr>
    </w:lvl>
    <w:lvl w:ilvl="3" w:tplc="7B76DF60">
      <w:start w:val="1"/>
      <w:numFmt w:val="bullet"/>
      <w:lvlText w:val=""/>
      <w:lvlJc w:val="left"/>
      <w:pPr>
        <w:ind w:left="3240" w:hanging="360"/>
      </w:pPr>
      <w:rPr>
        <w:rFonts w:ascii="Symbol" w:eastAsia="Symbol" w:hAnsi="Symbol" w:cs="Symbol"/>
      </w:rPr>
    </w:lvl>
    <w:lvl w:ilvl="4" w:tplc="164CCBD2">
      <w:start w:val="1"/>
      <w:numFmt w:val="bullet"/>
      <w:lvlText w:val="o"/>
      <w:lvlJc w:val="left"/>
      <w:pPr>
        <w:ind w:left="3960" w:hanging="360"/>
      </w:pPr>
      <w:rPr>
        <w:rFonts w:ascii="Courier New" w:eastAsia="Courier New" w:hAnsi="Courier New" w:cs="Courier New"/>
      </w:rPr>
    </w:lvl>
    <w:lvl w:ilvl="5" w:tplc="F61A0B34">
      <w:start w:val="1"/>
      <w:numFmt w:val="bullet"/>
      <w:lvlText w:val=""/>
      <w:lvlJc w:val="left"/>
      <w:pPr>
        <w:ind w:left="4680" w:hanging="360"/>
      </w:pPr>
      <w:rPr>
        <w:rFonts w:ascii="Wingdings" w:eastAsia="Wingdings" w:hAnsi="Wingdings" w:cs="Wingdings"/>
      </w:rPr>
    </w:lvl>
    <w:lvl w:ilvl="6" w:tplc="27D213BC">
      <w:start w:val="1"/>
      <w:numFmt w:val="bullet"/>
      <w:lvlText w:val=""/>
      <w:lvlJc w:val="left"/>
      <w:pPr>
        <w:ind w:left="5400" w:hanging="360"/>
      </w:pPr>
      <w:rPr>
        <w:rFonts w:ascii="Symbol" w:eastAsia="Symbol" w:hAnsi="Symbol" w:cs="Symbol"/>
      </w:rPr>
    </w:lvl>
    <w:lvl w:ilvl="7" w:tplc="56EAE138">
      <w:start w:val="1"/>
      <w:numFmt w:val="bullet"/>
      <w:lvlText w:val="o"/>
      <w:lvlJc w:val="left"/>
      <w:pPr>
        <w:ind w:left="6120" w:hanging="360"/>
      </w:pPr>
      <w:rPr>
        <w:rFonts w:ascii="Courier New" w:eastAsia="Courier New" w:hAnsi="Courier New" w:cs="Courier New"/>
      </w:rPr>
    </w:lvl>
    <w:lvl w:ilvl="8" w:tplc="BC9E8DA2">
      <w:start w:val="1"/>
      <w:numFmt w:val="bullet"/>
      <w:lvlText w:val=""/>
      <w:lvlJc w:val="left"/>
      <w:pPr>
        <w:ind w:left="6840" w:hanging="360"/>
      </w:pPr>
      <w:rPr>
        <w:rFonts w:ascii="Wingdings" w:eastAsia="Wingdings" w:hAnsi="Wingdings" w:cs="Wingdings"/>
      </w:rPr>
    </w:lvl>
  </w:abstractNum>
  <w:abstractNum w:abstractNumId="20" w15:restartNumberingAfterBreak="0">
    <w:nsid w:val="7CAD4AAE"/>
    <w:multiLevelType w:val="hybridMultilevel"/>
    <w:tmpl w:val="5ECC42E6"/>
    <w:styleLink w:val="Numbering2"/>
    <w:lvl w:ilvl="0" w:tplc="D1C62F02">
      <w:start w:val="1"/>
      <w:numFmt w:val="decimal"/>
      <w:pStyle w:val="Numbering2"/>
      <w:lvlText w:val="%1"/>
      <w:lvlJc w:val="left"/>
      <w:pPr>
        <w:ind w:left="283" w:hanging="283"/>
      </w:pPr>
    </w:lvl>
    <w:lvl w:ilvl="1" w:tplc="EB36F6B6">
      <w:start w:val="2"/>
      <w:numFmt w:val="decimal"/>
      <w:lvlText w:val="%2"/>
      <w:lvlJc w:val="left"/>
      <w:pPr>
        <w:ind w:left="566" w:hanging="283"/>
      </w:pPr>
    </w:lvl>
    <w:lvl w:ilvl="2" w:tplc="63F62FE0">
      <w:start w:val="3"/>
      <w:numFmt w:val="decimal"/>
      <w:lvlText w:val="%3"/>
      <w:lvlJc w:val="left"/>
      <w:pPr>
        <w:ind w:left="1133" w:hanging="567"/>
      </w:pPr>
    </w:lvl>
    <w:lvl w:ilvl="3" w:tplc="13E0E878">
      <w:start w:val="4"/>
      <w:numFmt w:val="decimal"/>
      <w:lvlText w:val="%4"/>
      <w:lvlJc w:val="left"/>
      <w:pPr>
        <w:ind w:left="1842" w:hanging="709"/>
      </w:pPr>
    </w:lvl>
    <w:lvl w:ilvl="4" w:tplc="F044EDAA">
      <w:start w:val="5"/>
      <w:numFmt w:val="decimal"/>
      <w:lvlText w:val="%5"/>
      <w:lvlJc w:val="left"/>
      <w:pPr>
        <w:ind w:left="2692" w:hanging="850"/>
      </w:pPr>
    </w:lvl>
    <w:lvl w:ilvl="5" w:tplc="1D780E9C">
      <w:start w:val="6"/>
      <w:numFmt w:val="decimal"/>
      <w:lvlText w:val="%6"/>
      <w:lvlJc w:val="left"/>
      <w:pPr>
        <w:ind w:left="3713" w:hanging="1021"/>
      </w:pPr>
    </w:lvl>
    <w:lvl w:ilvl="6" w:tplc="E22C5AD8">
      <w:start w:val="7"/>
      <w:numFmt w:val="decimal"/>
      <w:lvlText w:val="%7"/>
      <w:lvlJc w:val="left"/>
      <w:pPr>
        <w:ind w:left="5017" w:hanging="1304"/>
      </w:pPr>
    </w:lvl>
    <w:lvl w:ilvl="7" w:tplc="6B4263E8">
      <w:start w:val="8"/>
      <w:numFmt w:val="decimal"/>
      <w:lvlText w:val="%8"/>
      <w:lvlJc w:val="left"/>
      <w:pPr>
        <w:ind w:left="6491" w:hanging="1474"/>
      </w:pPr>
    </w:lvl>
    <w:lvl w:ilvl="8" w:tplc="4C561002">
      <w:start w:val="9"/>
      <w:numFmt w:val="decimal"/>
      <w:lvlText w:val="%9"/>
      <w:lvlJc w:val="left"/>
      <w:pPr>
        <w:ind w:left="8079" w:hanging="1588"/>
      </w:pPr>
    </w:lvl>
  </w:abstractNum>
  <w:abstractNum w:abstractNumId="21" w15:restartNumberingAfterBreak="0">
    <w:nsid w:val="7DC241EB"/>
    <w:multiLevelType w:val="hybridMultilevel"/>
    <w:tmpl w:val="2A1E0F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0"/>
  </w:num>
  <w:num w:numId="4">
    <w:abstractNumId w:val="0"/>
  </w:num>
  <w:num w:numId="5">
    <w:abstractNumId w:val="5"/>
  </w:num>
  <w:num w:numId="6">
    <w:abstractNumId w:val="9"/>
  </w:num>
  <w:num w:numId="7">
    <w:abstractNumId w:val="8"/>
  </w:num>
  <w:num w:numId="8">
    <w:abstractNumId w:val="12"/>
  </w:num>
  <w:num w:numId="9">
    <w:abstractNumId w:val="15"/>
  </w:num>
  <w:num w:numId="10">
    <w:abstractNumId w:val="13"/>
  </w:num>
  <w:num w:numId="11">
    <w:abstractNumId w:val="18"/>
  </w:num>
  <w:num w:numId="12">
    <w:abstractNumId w:val="11"/>
  </w:num>
  <w:num w:numId="13">
    <w:abstractNumId w:val="2"/>
  </w:num>
  <w:num w:numId="14">
    <w:abstractNumId w:val="19"/>
  </w:num>
  <w:num w:numId="15">
    <w:abstractNumId w:val="7"/>
  </w:num>
  <w:num w:numId="16">
    <w:abstractNumId w:val="9"/>
  </w:num>
  <w:num w:numId="17">
    <w:abstractNumId w:val="7"/>
  </w:num>
  <w:num w:numId="18">
    <w:abstractNumId w:val="7"/>
  </w:num>
  <w:num w:numId="19">
    <w:abstractNumId w:val="17"/>
  </w:num>
  <w:num w:numId="20">
    <w:abstractNumId w:val="9"/>
    <w:lvlOverride w:ilvl="0">
      <w:startOverride w:val="1"/>
    </w:lvlOverride>
    <w:lvlOverride w:ilvl="1">
      <w:startOverride w:val="2"/>
    </w:lvlOverride>
    <w:lvlOverride w:ilvl="2">
      <w:startOverride w:val="1"/>
    </w:lvlOverride>
  </w:num>
  <w:num w:numId="21">
    <w:abstractNumId w:val="1"/>
  </w:num>
  <w:num w:numId="22">
    <w:abstractNumId w:val="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2"/>
    </w:lvlOverride>
    <w:lvlOverride w:ilvl="2">
      <w:startOverride w:val="1"/>
    </w:lvlOverride>
  </w:num>
  <w:num w:numId="24">
    <w:abstractNumId w:val="9"/>
    <w:lvlOverride w:ilvl="0">
      <w:startOverride w:val="1"/>
    </w:lvlOverride>
    <w:lvlOverride w:ilvl="1">
      <w:startOverride w:val="2"/>
    </w:lvlOverride>
    <w:lvlOverride w:ilvl="2">
      <w:startOverride w:val="1"/>
    </w:lvlOverride>
  </w:num>
  <w:num w:numId="25">
    <w:abstractNumId w:val="9"/>
    <w:lvlOverride w:ilvl="0">
      <w:startOverride w:val="1"/>
    </w:lvlOverride>
    <w:lvlOverride w:ilvl="1">
      <w:startOverride w:val="2"/>
    </w:lvlOverride>
    <w:lvlOverride w:ilvl="2">
      <w:startOverride w:val="1"/>
    </w:lvlOverride>
  </w:num>
  <w:num w:numId="26">
    <w:abstractNumId w:val="10"/>
  </w:num>
  <w:num w:numId="27">
    <w:abstractNumId w:val="9"/>
    <w:lvlOverride w:ilvl="0">
      <w:startOverride w:val="1"/>
    </w:lvlOverride>
    <w:lvlOverride w:ilvl="1">
      <w:startOverride w:val="2"/>
    </w:lvlOverride>
    <w:lvlOverride w:ilvl="2">
      <w:startOverride w:val="1"/>
    </w:lvlOverride>
  </w:num>
  <w:num w:numId="28">
    <w:abstractNumId w:val="9"/>
    <w:lvlOverride w:ilvl="0">
      <w:startOverride w:val="1"/>
    </w:lvlOverride>
    <w:lvlOverride w:ilvl="1">
      <w:startOverride w:val="2"/>
    </w:lvlOverride>
    <w:lvlOverride w:ilvl="2">
      <w:startOverride w:val="1"/>
    </w:lvlOverride>
  </w:num>
  <w:num w:numId="29">
    <w:abstractNumId w:val="9"/>
    <w:lvlOverride w:ilvl="0">
      <w:startOverride w:val="1"/>
    </w:lvlOverride>
    <w:lvlOverride w:ilvl="1">
      <w:startOverride w:val="2"/>
    </w:lvlOverride>
    <w:lvlOverride w:ilvl="2">
      <w:startOverride w:val="1"/>
    </w:lvlOverride>
  </w:num>
  <w:num w:numId="30">
    <w:abstractNumId w:val="9"/>
    <w:lvlOverride w:ilvl="0">
      <w:startOverride w:val="1"/>
    </w:lvlOverride>
    <w:lvlOverride w:ilvl="1">
      <w:startOverride w:val="2"/>
    </w:lvlOverride>
    <w:lvlOverride w:ilvl="2">
      <w:startOverride w:val="1"/>
    </w:lvlOverride>
  </w:num>
  <w:num w:numId="31">
    <w:abstractNumId w:val="9"/>
    <w:lvlOverride w:ilvl="0">
      <w:startOverride w:val="1"/>
    </w:lvlOverride>
    <w:lvlOverride w:ilvl="1">
      <w:startOverride w:val="2"/>
    </w:lvlOverride>
    <w:lvlOverride w:ilvl="2">
      <w:startOverride w:val="1"/>
    </w:lvlOverride>
  </w:num>
  <w:num w:numId="32">
    <w:abstractNumId w:val="9"/>
    <w:lvlOverride w:ilvl="0">
      <w:startOverride w:val="1"/>
    </w:lvlOverride>
    <w:lvlOverride w:ilvl="1">
      <w:startOverride w:val="2"/>
    </w:lvlOverride>
    <w:lvlOverride w:ilvl="2">
      <w:startOverride w:val="1"/>
    </w:lvlOverride>
  </w:num>
  <w:num w:numId="33">
    <w:abstractNumId w:val="9"/>
    <w:lvlOverride w:ilvl="0">
      <w:startOverride w:val="1"/>
    </w:lvlOverride>
    <w:lvlOverride w:ilvl="1">
      <w:startOverride w:val="2"/>
    </w:lvlOverride>
    <w:lvlOverride w:ilvl="2">
      <w:startOverride w:val="1"/>
    </w:lvlOverride>
  </w:num>
  <w:num w:numId="34">
    <w:abstractNumId w:val="9"/>
  </w:num>
  <w:num w:numId="35">
    <w:abstractNumId w:val="4"/>
  </w:num>
  <w:num w:numId="36">
    <w:abstractNumId w:val="16"/>
  </w:num>
  <w:num w:numId="37">
    <w:abstractNumId w:val="6"/>
  </w:num>
  <w:num w:numId="3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03"/>
    <w:rsid w:val="000249E4"/>
    <w:rsid w:val="000273E7"/>
    <w:rsid w:val="000533BB"/>
    <w:rsid w:val="0005687B"/>
    <w:rsid w:val="000D41E6"/>
    <w:rsid w:val="000F74E6"/>
    <w:rsid w:val="00101484"/>
    <w:rsid w:val="00106D61"/>
    <w:rsid w:val="00120283"/>
    <w:rsid w:val="001241F5"/>
    <w:rsid w:val="0016397E"/>
    <w:rsid w:val="001652B0"/>
    <w:rsid w:val="00190075"/>
    <w:rsid w:val="00196A0C"/>
    <w:rsid w:val="001A2976"/>
    <w:rsid w:val="001A3EC1"/>
    <w:rsid w:val="001B510F"/>
    <w:rsid w:val="001C12BC"/>
    <w:rsid w:val="001D05C8"/>
    <w:rsid w:val="00227388"/>
    <w:rsid w:val="002539B3"/>
    <w:rsid w:val="0027281A"/>
    <w:rsid w:val="00285FF0"/>
    <w:rsid w:val="002D0972"/>
    <w:rsid w:val="003134C2"/>
    <w:rsid w:val="00314D41"/>
    <w:rsid w:val="003225F3"/>
    <w:rsid w:val="00332C6A"/>
    <w:rsid w:val="003E2389"/>
    <w:rsid w:val="004227C4"/>
    <w:rsid w:val="004338AC"/>
    <w:rsid w:val="00494F8F"/>
    <w:rsid w:val="004A4E49"/>
    <w:rsid w:val="004A6281"/>
    <w:rsid w:val="004B589E"/>
    <w:rsid w:val="004B752A"/>
    <w:rsid w:val="004C7EA3"/>
    <w:rsid w:val="004F16D4"/>
    <w:rsid w:val="00532A1C"/>
    <w:rsid w:val="005418F4"/>
    <w:rsid w:val="005433A7"/>
    <w:rsid w:val="005446A0"/>
    <w:rsid w:val="005579CD"/>
    <w:rsid w:val="00573FFE"/>
    <w:rsid w:val="00581706"/>
    <w:rsid w:val="005B273A"/>
    <w:rsid w:val="005D3C08"/>
    <w:rsid w:val="0060438C"/>
    <w:rsid w:val="00604B12"/>
    <w:rsid w:val="00605CEC"/>
    <w:rsid w:val="0060622B"/>
    <w:rsid w:val="00672438"/>
    <w:rsid w:val="006844EF"/>
    <w:rsid w:val="006A037F"/>
    <w:rsid w:val="006A7A45"/>
    <w:rsid w:val="006B0890"/>
    <w:rsid w:val="006D3103"/>
    <w:rsid w:val="006E6894"/>
    <w:rsid w:val="00752470"/>
    <w:rsid w:val="00761AEA"/>
    <w:rsid w:val="007924E8"/>
    <w:rsid w:val="007A56B1"/>
    <w:rsid w:val="007C5209"/>
    <w:rsid w:val="007E17B6"/>
    <w:rsid w:val="00802D4E"/>
    <w:rsid w:val="008113F0"/>
    <w:rsid w:val="00811A4B"/>
    <w:rsid w:val="008177A7"/>
    <w:rsid w:val="00836023"/>
    <w:rsid w:val="008404FF"/>
    <w:rsid w:val="00843E8B"/>
    <w:rsid w:val="00843EB9"/>
    <w:rsid w:val="00862978"/>
    <w:rsid w:val="0086322E"/>
    <w:rsid w:val="00866E0D"/>
    <w:rsid w:val="00881D93"/>
    <w:rsid w:val="00885D36"/>
    <w:rsid w:val="00887466"/>
    <w:rsid w:val="00890FC9"/>
    <w:rsid w:val="008912BA"/>
    <w:rsid w:val="008D0456"/>
    <w:rsid w:val="009248C0"/>
    <w:rsid w:val="00926B0B"/>
    <w:rsid w:val="00935E14"/>
    <w:rsid w:val="009A13F4"/>
    <w:rsid w:val="009C23A5"/>
    <w:rsid w:val="00A26247"/>
    <w:rsid w:val="00A34437"/>
    <w:rsid w:val="00A441A0"/>
    <w:rsid w:val="00A67C09"/>
    <w:rsid w:val="00A81300"/>
    <w:rsid w:val="00A862F3"/>
    <w:rsid w:val="00A87554"/>
    <w:rsid w:val="00AC1B85"/>
    <w:rsid w:val="00AE5884"/>
    <w:rsid w:val="00AE74C5"/>
    <w:rsid w:val="00B02EF2"/>
    <w:rsid w:val="00B70ECD"/>
    <w:rsid w:val="00B824C9"/>
    <w:rsid w:val="00B92418"/>
    <w:rsid w:val="00BC0741"/>
    <w:rsid w:val="00BE6052"/>
    <w:rsid w:val="00C24D3D"/>
    <w:rsid w:val="00C333E2"/>
    <w:rsid w:val="00C540A2"/>
    <w:rsid w:val="00C64E08"/>
    <w:rsid w:val="00C7516D"/>
    <w:rsid w:val="00C80865"/>
    <w:rsid w:val="00CB25BF"/>
    <w:rsid w:val="00CD5AFD"/>
    <w:rsid w:val="00D300C3"/>
    <w:rsid w:val="00D55EC4"/>
    <w:rsid w:val="00D65B32"/>
    <w:rsid w:val="00D673E7"/>
    <w:rsid w:val="00D8236C"/>
    <w:rsid w:val="00D87139"/>
    <w:rsid w:val="00DD722A"/>
    <w:rsid w:val="00E059C1"/>
    <w:rsid w:val="00E30B0E"/>
    <w:rsid w:val="00E31BE8"/>
    <w:rsid w:val="00E335EE"/>
    <w:rsid w:val="00E445F2"/>
    <w:rsid w:val="00E63FA0"/>
    <w:rsid w:val="00E77A9E"/>
    <w:rsid w:val="00E82369"/>
    <w:rsid w:val="00E83CA1"/>
    <w:rsid w:val="00E9339C"/>
    <w:rsid w:val="00EA5974"/>
    <w:rsid w:val="00ED16F6"/>
    <w:rsid w:val="00EE07F1"/>
    <w:rsid w:val="00EE1E15"/>
    <w:rsid w:val="00F03861"/>
    <w:rsid w:val="00F166E0"/>
    <w:rsid w:val="00F21131"/>
    <w:rsid w:val="00F22E2B"/>
    <w:rsid w:val="00F31436"/>
    <w:rsid w:val="00F637C6"/>
    <w:rsid w:val="00F74C13"/>
    <w:rsid w:val="00F828E9"/>
    <w:rsid w:val="00FA6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D325C"/>
  <w15:docId w15:val="{A3677B38-4E60-427C-AA49-A2B090C3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sz w:val="24"/>
        <w:szCs w:val="24"/>
        <w:lang w:val="fr-FR" w:eastAsia="ja-JP" w:bidi="fa-IR"/>
      </w:rPr>
    </w:rPrDefault>
    <w:pPrDefault>
      <w:pPr>
        <w:widowControl w:val="0"/>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spacing w:before="120"/>
      <w:jc w:val="both"/>
    </w:pPr>
    <w:rPr>
      <w:rFonts w:ascii="Arial" w:hAnsi="Arial"/>
      <w:sz w:val="20"/>
    </w:rPr>
  </w:style>
  <w:style w:type="paragraph" w:styleId="Titre1">
    <w:name w:val="heading 1"/>
    <w:basedOn w:val="Standard"/>
    <w:next w:val="Standard"/>
    <w:link w:val="Titre1Car"/>
    <w:uiPriority w:val="9"/>
    <w:qFormat/>
    <w:rsid w:val="004A4E49"/>
    <w:pPr>
      <w:keepNext/>
      <w:numPr>
        <w:numId w:val="16"/>
      </w:numPr>
      <w:spacing w:before="240" w:after="120"/>
      <w:outlineLvl w:val="0"/>
    </w:pPr>
    <w:rPr>
      <w:rFonts w:cs="Arial"/>
      <w:b/>
      <w:color w:val="263272"/>
      <w:sz w:val="26"/>
      <w:szCs w:val="26"/>
    </w:rPr>
  </w:style>
  <w:style w:type="paragraph" w:styleId="Titre2">
    <w:name w:val="heading 2"/>
    <w:basedOn w:val="Standard"/>
    <w:next w:val="Standard"/>
    <w:link w:val="Titre2Car"/>
    <w:uiPriority w:val="9"/>
    <w:unhideWhenUsed/>
    <w:qFormat/>
    <w:rsid w:val="00A441A0"/>
    <w:pPr>
      <w:keepNext/>
      <w:numPr>
        <w:ilvl w:val="1"/>
        <w:numId w:val="16"/>
      </w:numPr>
      <w:spacing w:before="240" w:after="240"/>
      <w:ind w:left="652"/>
      <w:outlineLvl w:val="1"/>
    </w:pPr>
    <w:rPr>
      <w:b/>
      <w:bCs/>
      <w:iCs/>
      <w:color w:val="263272"/>
      <w:sz w:val="22"/>
      <w:szCs w:val="28"/>
      <w:u w:val="single"/>
    </w:rPr>
  </w:style>
  <w:style w:type="paragraph" w:styleId="Titre3">
    <w:name w:val="heading 3"/>
    <w:basedOn w:val="Standard"/>
    <w:next w:val="Standard"/>
    <w:link w:val="Titre3Car"/>
    <w:uiPriority w:val="9"/>
    <w:unhideWhenUsed/>
    <w:qFormat/>
    <w:rsid w:val="00A67C09"/>
    <w:pPr>
      <w:keepNext/>
      <w:numPr>
        <w:ilvl w:val="2"/>
        <w:numId w:val="6"/>
      </w:numPr>
      <w:spacing w:before="240"/>
      <w:outlineLvl w:val="2"/>
    </w:pPr>
    <w:rPr>
      <w:rFonts w:cs="Arial"/>
      <w:bCs/>
      <w:color w:val="263272"/>
      <w:szCs w:val="22"/>
      <w:u w:val="single"/>
    </w:rPr>
  </w:style>
  <w:style w:type="paragraph" w:styleId="Titre4">
    <w:name w:val="heading 4"/>
    <w:basedOn w:val="Standard"/>
    <w:next w:val="Normal"/>
    <w:link w:val="Titre4Car"/>
    <w:uiPriority w:val="9"/>
    <w:semiHidden/>
    <w:unhideWhenUsed/>
    <w:qFormat/>
    <w:pPr>
      <w:keepNext/>
      <w:keepLines/>
      <w:numPr>
        <w:ilvl w:val="3"/>
        <w:numId w:val="1"/>
      </w:numPr>
      <w:spacing w:before="240"/>
      <w:ind w:left="1701" w:hanging="1701"/>
      <w:outlineLvl w:val="3"/>
    </w:pPr>
    <w:rPr>
      <w:bCs/>
      <w:iCs/>
      <w:color w:val="666699"/>
    </w:rPr>
  </w:style>
  <w:style w:type="paragraph" w:styleId="Titre5">
    <w:name w:val="heading 5"/>
    <w:basedOn w:val="Standard"/>
    <w:next w:val="Normal"/>
    <w:link w:val="Titre5Car"/>
    <w:uiPriority w:val="9"/>
    <w:semiHidden/>
    <w:unhideWhenUsed/>
    <w:qFormat/>
    <w:pPr>
      <w:keepNext/>
      <w:keepLines/>
      <w:numPr>
        <w:ilvl w:val="4"/>
        <w:numId w:val="1"/>
      </w:numPr>
      <w:spacing w:before="283" w:after="57"/>
      <w:outlineLvl w:val="4"/>
    </w:pPr>
    <w:rPr>
      <w:b/>
      <w:bCs/>
      <w:sz w:val="22"/>
    </w:rPr>
  </w:style>
  <w:style w:type="paragraph" w:styleId="Titre6">
    <w:name w:val="heading 6"/>
    <w:basedOn w:val="Heading"/>
    <w:next w:val="Normal"/>
    <w:link w:val="Titre6Car"/>
    <w:uiPriority w:val="9"/>
    <w:semiHidden/>
    <w:unhideWhenUsed/>
    <w:qFormat/>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Normal"/>
    <w:link w:val="Titre7Car"/>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Normal"/>
    <w:link w:val="Titre8Car"/>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Normal"/>
    <w:link w:val="Titre9Car"/>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A4E49"/>
    <w:rPr>
      <w:rFonts w:ascii="Arial" w:hAnsi="Arial" w:cs="Arial"/>
      <w:b/>
      <w:color w:val="263272"/>
      <w:sz w:val="26"/>
      <w:szCs w:val="26"/>
    </w:rPr>
  </w:style>
  <w:style w:type="character" w:customStyle="1" w:styleId="Titre2Car">
    <w:name w:val="Titre 2 Car"/>
    <w:basedOn w:val="Policepardfaut"/>
    <w:link w:val="Titre2"/>
    <w:uiPriority w:val="9"/>
    <w:rsid w:val="00A441A0"/>
    <w:rPr>
      <w:rFonts w:ascii="Arial" w:hAnsi="Arial"/>
      <w:b/>
      <w:bCs/>
      <w:iCs/>
      <w:color w:val="263272"/>
      <w:sz w:val="22"/>
      <w:szCs w:val="28"/>
      <w:u w:val="single"/>
    </w:rPr>
  </w:style>
  <w:style w:type="character" w:customStyle="1" w:styleId="Titre3Car">
    <w:name w:val="Titre 3 Car"/>
    <w:basedOn w:val="Policepardfaut"/>
    <w:link w:val="Titre3"/>
    <w:uiPriority w:val="9"/>
    <w:rsid w:val="00A67C09"/>
    <w:rPr>
      <w:rFonts w:ascii="Arial" w:hAnsi="Arial" w:cs="Arial"/>
      <w:bCs/>
      <w:color w:val="263272"/>
      <w:sz w:val="20"/>
      <w:szCs w:val="22"/>
      <w:u w:val="single"/>
    </w:rPr>
  </w:style>
  <w:style w:type="character" w:customStyle="1" w:styleId="Titre4Car">
    <w:name w:val="Titre 4 Car"/>
    <w:basedOn w:val="Policepardfaut"/>
    <w:link w:val="Titre4"/>
    <w:uiPriority w:val="9"/>
    <w:semiHidden/>
    <w:rPr>
      <w:rFonts w:ascii="Arial" w:hAnsi="Arial"/>
      <w:bCs/>
      <w:iCs/>
      <w:color w:val="666699"/>
      <w:sz w:val="20"/>
    </w:rPr>
  </w:style>
  <w:style w:type="character" w:customStyle="1" w:styleId="Titre5Car">
    <w:name w:val="Titre 5 Car"/>
    <w:basedOn w:val="Policepardfaut"/>
    <w:link w:val="Titre5"/>
    <w:uiPriority w:val="9"/>
    <w:semiHidden/>
    <w:rPr>
      <w:rFonts w:ascii="Arial" w:hAnsi="Arial"/>
      <w:b/>
      <w:bCs/>
      <w:sz w:val="22"/>
    </w:rPr>
  </w:style>
  <w:style w:type="character" w:customStyle="1" w:styleId="Titre6Car">
    <w:name w:val="Titre 6 Car"/>
    <w:basedOn w:val="Policepardfaut"/>
    <w:link w:val="Titre6"/>
    <w:uiPriority w:val="9"/>
    <w:semiHidden/>
    <w:rPr>
      <w:rFonts w:ascii="Arial" w:hAnsi="Arial"/>
      <w:b/>
      <w:bCs/>
      <w:sz w:val="22"/>
      <w:szCs w:val="28"/>
    </w:rPr>
  </w:style>
  <w:style w:type="character" w:customStyle="1" w:styleId="Titre7Car">
    <w:name w:val="Titre 7 Car"/>
    <w:basedOn w:val="Policepardfaut"/>
    <w:link w:val="Titre7"/>
    <w:rPr>
      <w:rFonts w:ascii="Arial" w:hAnsi="Arial"/>
      <w:b/>
      <w:bCs/>
      <w:sz w:val="22"/>
      <w:szCs w:val="28"/>
    </w:rPr>
  </w:style>
  <w:style w:type="character" w:customStyle="1" w:styleId="Titre8Car">
    <w:name w:val="Titre 8 Car"/>
    <w:basedOn w:val="Policepardfaut"/>
    <w:link w:val="Titre8"/>
    <w:rPr>
      <w:rFonts w:ascii="Arial" w:hAnsi="Arial"/>
      <w:b/>
      <w:bCs/>
      <w:sz w:val="21"/>
      <w:szCs w:val="28"/>
    </w:rPr>
  </w:style>
  <w:style w:type="character" w:customStyle="1" w:styleId="Titre9Car">
    <w:name w:val="Titre 9 Car"/>
    <w:basedOn w:val="Policepardfaut"/>
    <w:link w:val="Titre9"/>
    <w:rPr>
      <w:rFonts w:ascii="Arial" w:hAnsi="Arial"/>
      <w:b/>
      <w:bCs/>
      <w:sz w:val="21"/>
      <w:szCs w:val="28"/>
    </w:rPr>
  </w:style>
  <w:style w:type="paragraph" w:styleId="Paragraphedeliste">
    <w:name w:val="List Paragraph"/>
    <w:basedOn w:val="Normal"/>
    <w:uiPriority w:val="34"/>
    <w:qFormat/>
    <w:pPr>
      <w:ind w:left="720"/>
      <w:contextualSpacing/>
    </w:pPr>
  </w:style>
  <w:style w:type="paragraph" w:styleId="Sansinterligne">
    <w:name w:val="No Spacing"/>
    <w:uiPriority w:val="1"/>
    <w:qFormat/>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En-tteCar">
    <w:name w:val="En-tête Car"/>
    <w:basedOn w:val="Policepardfaut"/>
    <w:link w:val="En-tte"/>
    <w:uiPriority w:val="99"/>
  </w:style>
  <w:style w:type="character" w:customStyle="1" w:styleId="FooterChar">
    <w:name w:val="Footer Char"/>
    <w:basedOn w:val="Policepardfaut"/>
    <w:uiPriority w:val="99"/>
  </w:style>
  <w:style w:type="character" w:customStyle="1" w:styleId="PieddepageCar">
    <w:name w:val="Pied de page Car"/>
    <w:link w:val="Pieddepage"/>
    <w:uiPriority w:val="99"/>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rPr>
      <w:color w:val="404040"/>
      <w:sz w:val="20"/>
      <w:szCs w:val="20"/>
      <w:lang w:eastAsia="fr-FR"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rPr>
      <w:color w:val="404040"/>
      <w:sz w:val="20"/>
      <w:szCs w:val="20"/>
      <w:lang w:eastAsia="fr-FR" w:bidi="ar-SA"/>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auNormal"/>
    <w:uiPriority w:val="99"/>
    <w:rPr>
      <w:color w:val="404040"/>
      <w:sz w:val="20"/>
      <w:szCs w:val="20"/>
      <w:lang w:eastAsia="fr-FR" w:bidi="ar-SA"/>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rPr>
      <w:color w:val="404040"/>
      <w:sz w:val="20"/>
      <w:szCs w:val="20"/>
      <w:lang w:eastAsia="fr-FR" w:bidi="ar-SA"/>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rPr>
      <w:color w:val="404040"/>
      <w:sz w:val="20"/>
      <w:szCs w:val="20"/>
      <w:lang w:eastAsia="fr-FR" w:bidi="ar-SA"/>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rPr>
      <w:color w:val="404040"/>
      <w:sz w:val="20"/>
      <w:szCs w:val="20"/>
      <w:lang w:eastAsia="fr-FR" w:bidi="ar-SA"/>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auNormal"/>
    <w:uiPriority w:val="99"/>
    <w:rPr>
      <w:color w:val="404040"/>
      <w:sz w:val="20"/>
      <w:szCs w:val="20"/>
      <w:lang w:eastAsia="fr-FR" w:bidi="ar-SA"/>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uiPriority w:val="39"/>
    <w:pPr>
      <w:tabs>
        <w:tab w:val="right" w:leader="dot" w:pos="9128"/>
      </w:tabs>
      <w:ind w:left="709"/>
    </w:pPr>
    <w:rPr>
      <w:sz w:val="16"/>
    </w:rPr>
  </w:style>
  <w:style w:type="paragraph" w:styleId="TM5">
    <w:name w:val="toc 5"/>
    <w:uiPriority w:val="39"/>
    <w:pPr>
      <w:tabs>
        <w:tab w:val="right" w:leader="dot" w:pos="9015"/>
      </w:tabs>
      <w:ind w:left="851"/>
    </w:pPr>
    <w:rPr>
      <w:sz w:val="16"/>
    </w:rPr>
  </w:style>
  <w:style w:type="paragraph" w:styleId="TM6">
    <w:name w:val="toc 6"/>
    <w:uiPriority w:val="39"/>
    <w:pPr>
      <w:tabs>
        <w:tab w:val="right" w:leader="dot" w:pos="9015"/>
      </w:tabs>
      <w:ind w:left="880"/>
    </w:pPr>
    <w:rPr>
      <w:sz w:val="14"/>
    </w:rPr>
  </w:style>
  <w:style w:type="paragraph" w:styleId="TM7">
    <w:name w:val="toc 7"/>
    <w:uiPriority w:val="39"/>
    <w:pPr>
      <w:tabs>
        <w:tab w:val="right" w:leader="dot" w:pos="9015"/>
      </w:tabs>
      <w:ind w:left="900"/>
    </w:pPr>
    <w:rPr>
      <w:sz w:val="14"/>
    </w:rPr>
  </w:style>
  <w:style w:type="paragraph" w:styleId="TM8">
    <w:name w:val="toc 8"/>
    <w:uiPriority w:val="39"/>
    <w:pPr>
      <w:tabs>
        <w:tab w:val="right" w:leader="dot" w:pos="9015"/>
      </w:tabs>
      <w:ind w:left="910"/>
    </w:pPr>
    <w:rPr>
      <w:sz w:val="14"/>
    </w:rPr>
  </w:style>
  <w:style w:type="paragraph" w:styleId="TM9">
    <w:name w:val="toc 9"/>
    <w:uiPriority w:val="39"/>
    <w:pPr>
      <w:tabs>
        <w:tab w:val="right" w:leader="dot" w:pos="9015"/>
      </w:tabs>
      <w:ind w:left="920"/>
    </w:pPr>
    <w:rPr>
      <w:sz w:val="14"/>
    </w:rPr>
  </w:style>
  <w:style w:type="numbering" w:customStyle="1" w:styleId="Outline">
    <w:name w:val="Outline"/>
    <w:basedOn w:val="Aucuneliste"/>
    <w:pPr>
      <w:numPr>
        <w:numId w:val="1"/>
      </w:numPr>
    </w:pPr>
  </w:style>
  <w:style w:type="paragraph" w:customStyle="1" w:styleId="Standard">
    <w:name w:val="Standard"/>
    <w:link w:val="StandardCar"/>
    <w:pPr>
      <w:widowControl/>
      <w:spacing w:before="120"/>
      <w:jc w:val="both"/>
    </w:pPr>
    <w:rPr>
      <w:rFonts w:ascii="Arial" w:hAnsi="Arial"/>
      <w:sz w:val="20"/>
    </w:rPr>
  </w:style>
  <w:style w:type="paragraph" w:customStyle="1" w:styleId="Heading">
    <w:name w:val="Heading"/>
    <w:basedOn w:val="Standard"/>
    <w:next w:val="Normal"/>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styleId="TM1">
    <w:name w:val="toc 1"/>
    <w:uiPriority w:val="39"/>
    <w:pPr>
      <w:tabs>
        <w:tab w:val="right" w:leader="dot" w:pos="9637"/>
      </w:tabs>
      <w:spacing w:after="120"/>
    </w:pPr>
    <w:rPr>
      <w:rFonts w:ascii="Arial Gras" w:hAnsi="Arial Gras"/>
      <w:b/>
      <w:smallCaps/>
      <w:sz w:val="18"/>
    </w:rPr>
  </w:style>
  <w:style w:type="paragraph" w:styleId="Liste">
    <w:name w:val="List"/>
    <w:basedOn w:val="Standard"/>
    <w:pPr>
      <w:numPr>
        <w:numId w:val="15"/>
      </w:numPr>
    </w:pPr>
  </w:style>
  <w:style w:type="paragraph" w:styleId="Lgende">
    <w:name w:val="caption"/>
    <w:basedOn w:val="Standard"/>
    <w:pPr>
      <w:spacing w:after="120"/>
    </w:pPr>
    <w:rPr>
      <w:i/>
      <w:iCs/>
    </w:rPr>
  </w:style>
  <w:style w:type="paragraph" w:customStyle="1" w:styleId="Index">
    <w:name w:val="Index"/>
    <w:basedOn w:val="Standard"/>
  </w:style>
  <w:style w:type="paragraph" w:customStyle="1" w:styleId="TableContents">
    <w:name w:val="Table Contents"/>
    <w:basedOn w:val="Standard"/>
    <w:rPr>
      <w:sz w:val="17"/>
    </w:rPr>
  </w:style>
  <w:style w:type="paragraph" w:customStyle="1" w:styleId="TableHeading">
    <w:name w:val="Table Heading"/>
    <w:basedOn w:val="TableContents"/>
    <w:pPr>
      <w:jc w:val="center"/>
    </w:pPr>
    <w:rPr>
      <w:b/>
      <w:bCs/>
    </w:rPr>
  </w:style>
  <w:style w:type="paragraph" w:styleId="En-tte">
    <w:name w:val="header"/>
    <w:basedOn w:val="Standard"/>
    <w:link w:val="En-tteCar"/>
    <w:uiPriority w:val="99"/>
    <w:pPr>
      <w:tabs>
        <w:tab w:val="center" w:pos="4818"/>
        <w:tab w:val="right" w:pos="9637"/>
      </w:tabs>
    </w:pPr>
  </w:style>
  <w:style w:type="paragraph" w:styleId="TM2">
    <w:name w:val="toc 2"/>
    <w:uiPriority w:val="39"/>
    <w:pPr>
      <w:ind w:left="238"/>
    </w:pPr>
    <w:rPr>
      <w:sz w:val="18"/>
    </w:rPr>
  </w:style>
  <w:style w:type="paragraph" w:customStyle="1" w:styleId="ContentsHeading">
    <w:name w:val="Contents Heading"/>
    <w:basedOn w:val="Heading"/>
    <w:pPr>
      <w:pageBreakBefore/>
      <w:spacing w:before="0" w:after="283"/>
    </w:pPr>
    <w:rPr>
      <w:bCs/>
      <w:szCs w:val="32"/>
    </w:rPr>
  </w:style>
  <w:style w:type="paragraph" w:customStyle="1" w:styleId="Contents1">
    <w:name w:val="Contents 1"/>
    <w:basedOn w:val="Index"/>
    <w:pPr>
      <w:tabs>
        <w:tab w:val="right" w:leader="dot" w:pos="9637"/>
      </w:tabs>
      <w:spacing w:after="120"/>
    </w:pPr>
    <w:rPr>
      <w:rFonts w:ascii="Arial Gras" w:hAnsi="Arial Gras"/>
      <w:b/>
      <w:smallCaps/>
      <w:sz w:val="18"/>
    </w:rPr>
  </w:style>
  <w:style w:type="paragraph" w:customStyle="1" w:styleId="Contents2">
    <w:name w:val="Contents 2"/>
    <w:basedOn w:val="Index"/>
    <w:pPr>
      <w:spacing w:before="0"/>
      <w:ind w:left="238"/>
    </w:pPr>
    <w:rPr>
      <w:sz w:val="18"/>
    </w:rPr>
  </w:style>
  <w:style w:type="paragraph" w:customStyle="1" w:styleId="Contents3">
    <w:name w:val="Contents 3"/>
    <w:basedOn w:val="Index"/>
    <w:pPr>
      <w:tabs>
        <w:tab w:val="right" w:leader="dot" w:pos="9241"/>
      </w:tabs>
      <w:spacing w:before="0"/>
      <w:ind w:left="482"/>
    </w:pPr>
    <w:rPr>
      <w:sz w:val="16"/>
    </w:rPr>
  </w:style>
  <w:style w:type="paragraph" w:customStyle="1" w:styleId="Contents4">
    <w:name w:val="Contents 4"/>
    <w:basedOn w:val="Index"/>
    <w:pPr>
      <w:tabs>
        <w:tab w:val="right" w:leader="dot" w:pos="9128"/>
      </w:tabs>
      <w:spacing w:before="0"/>
      <w:ind w:left="709"/>
    </w:pPr>
    <w:rPr>
      <w:sz w:val="16"/>
    </w:rPr>
  </w:style>
  <w:style w:type="paragraph" w:customStyle="1" w:styleId="Contents5">
    <w:name w:val="Contents 5"/>
    <w:basedOn w:val="Index"/>
    <w:pPr>
      <w:tabs>
        <w:tab w:val="right" w:leader="dot" w:pos="9015"/>
      </w:tabs>
      <w:spacing w:before="0"/>
      <w:ind w:left="851"/>
    </w:pPr>
    <w:rPr>
      <w:sz w:val="16"/>
    </w:rPr>
  </w:style>
  <w:style w:type="character" w:styleId="Lienhypertexte">
    <w:name w:val="Hyperlink"/>
    <w:basedOn w:val="Policepardfaut"/>
    <w:uiPriority w:val="99"/>
    <w:unhideWhenUsed/>
    <w:rPr>
      <w:color w:val="0563C1" w:themeColor="hyperlink"/>
      <w:u w:val="single"/>
    </w:rPr>
  </w:style>
  <w:style w:type="paragraph" w:styleId="Pieddepage">
    <w:name w:val="footer"/>
    <w:basedOn w:val="Standard"/>
    <w:link w:val="PieddepageCar"/>
    <w:pPr>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Heading10">
    <w:name w:val="Heading 10"/>
    <w:basedOn w:val="Heading"/>
    <w:next w:val="Normal"/>
    <w:rPr>
      <w:bCs/>
    </w:rPr>
  </w:style>
  <w:style w:type="paragraph" w:customStyle="1" w:styleId="Table">
    <w:name w:val="Table"/>
    <w:basedOn w:val="Lgende"/>
    <w:rPr>
      <w:i w:val="0"/>
      <w:sz w:val="17"/>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En-ttedetabledesmatires">
    <w:name w:val="TOC Heading"/>
    <w:basedOn w:val="Titre1"/>
    <w:next w:val="Normal"/>
    <w:uiPriority w:val="39"/>
    <w:unhideWhenUsed/>
    <w:qFormat/>
    <w:pPr>
      <w:keepLines/>
      <w:numPr>
        <w:numId w:val="0"/>
      </w:numPr>
      <w:spacing w:line="259" w:lineRule="auto"/>
      <w:jc w:val="left"/>
      <w:outlineLvl w:val="9"/>
    </w:pPr>
    <w:rPr>
      <w:rFonts w:ascii="Calibri Light" w:eastAsia="Calibri Light" w:hAnsi="Calibri Light" w:cs="Calibri Light"/>
      <w:b w:val="0"/>
      <w:color w:val="2F5496" w:themeColor="accent1" w:themeShade="BF"/>
      <w:sz w:val="32"/>
      <w:szCs w:val="32"/>
      <w:lang w:eastAsia="fr-FR" w:bidi="ar-SA"/>
    </w:rPr>
  </w:style>
  <w:style w:type="paragraph" w:styleId="TM3">
    <w:name w:val="toc 3"/>
    <w:uiPriority w:val="39"/>
    <w:pPr>
      <w:tabs>
        <w:tab w:val="right" w:leader="dot" w:pos="9241"/>
      </w:tabs>
      <w:ind w:left="482"/>
    </w:pPr>
    <w:rPr>
      <w:sz w:val="16"/>
    </w:rPr>
  </w:style>
  <w:style w:type="character" w:customStyle="1" w:styleId="StandardCar">
    <w:name w:val="Standard Car"/>
    <w:basedOn w:val="Policepardfaut"/>
    <w:link w:val="Standard"/>
    <w:rPr>
      <w:rFonts w:ascii="Arial" w:hAnsi="Arial"/>
      <w:sz w:val="20"/>
    </w:rPr>
  </w:style>
  <w:style w:type="paragraph" w:customStyle="1" w:styleId="Titre10">
    <w:name w:val="Titre1"/>
    <w:pPr>
      <w:widowControl/>
      <w:shd w:val="clear" w:color="auto" w:fill="FFFFFF"/>
      <w:jc w:val="center"/>
    </w:pPr>
    <w:rPr>
      <w:rFonts w:ascii="Arial" w:eastAsia="simsun, 宋体" w:hAnsi="Arial" w:cs="Times New Roman"/>
      <w:b/>
      <w:sz w:val="40"/>
      <w:lang w:eastAsia="zh-CN" w:bidi="ar-SA"/>
    </w:rPr>
  </w:style>
  <w:style w:type="numbering" w:customStyle="1" w:styleId="811">
    <w:name w:val="811"/>
    <w:pPr>
      <w:numPr>
        <w:numId w:val="19"/>
      </w:numPr>
    </w:pPr>
  </w:style>
  <w:style w:type="table" w:customStyle="1" w:styleId="Grilledutableau1">
    <w:name w:val="Grille du tableau1"/>
    <w:basedOn w:val="TableauNormal"/>
    <w:next w:val="Grilledutableau"/>
    <w:rsid w:val="00B02EF2"/>
    <w:pPr>
      <w:pBdr>
        <w:top w:val="none" w:sz="0" w:space="0" w:color="auto"/>
        <w:left w:val="none" w:sz="0" w:space="0" w:color="auto"/>
        <w:bottom w:val="none" w:sz="0" w:space="0" w:color="auto"/>
        <w:right w:val="none" w:sz="0" w:space="0" w:color="auto"/>
        <w:between w:val="none" w:sz="0" w:space="0" w:color="auto"/>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F03861"/>
    <w:rPr>
      <w:sz w:val="16"/>
      <w:szCs w:val="16"/>
    </w:rPr>
  </w:style>
  <w:style w:type="paragraph" w:styleId="Commentaire">
    <w:name w:val="annotation text"/>
    <w:basedOn w:val="Normal"/>
    <w:link w:val="CommentaireCar"/>
    <w:uiPriority w:val="99"/>
    <w:unhideWhenUsed/>
    <w:rsid w:val="00F03861"/>
    <w:rPr>
      <w:szCs w:val="20"/>
    </w:rPr>
  </w:style>
  <w:style w:type="character" w:customStyle="1" w:styleId="CommentaireCar">
    <w:name w:val="Commentaire Car"/>
    <w:basedOn w:val="Policepardfaut"/>
    <w:link w:val="Commentaire"/>
    <w:uiPriority w:val="99"/>
    <w:rsid w:val="00F03861"/>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F03861"/>
    <w:rPr>
      <w:b/>
      <w:bCs/>
    </w:rPr>
  </w:style>
  <w:style w:type="character" w:customStyle="1" w:styleId="ObjetducommentaireCar">
    <w:name w:val="Objet du commentaire Car"/>
    <w:basedOn w:val="CommentaireCar"/>
    <w:link w:val="Objetducommentaire"/>
    <w:uiPriority w:val="99"/>
    <w:semiHidden/>
    <w:rsid w:val="00F03861"/>
    <w:rPr>
      <w:rFonts w:ascii="Arial" w:hAnsi="Arial"/>
      <w:b/>
      <w:bCs/>
      <w:sz w:val="20"/>
      <w:szCs w:val="20"/>
    </w:rPr>
  </w:style>
  <w:style w:type="paragraph" w:styleId="Textedebulles">
    <w:name w:val="Balloon Text"/>
    <w:basedOn w:val="Normal"/>
    <w:link w:val="TextedebullesCar"/>
    <w:uiPriority w:val="99"/>
    <w:semiHidden/>
    <w:unhideWhenUsed/>
    <w:rsid w:val="00F03861"/>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861"/>
    <w:rPr>
      <w:rFonts w:ascii="Segoe UI" w:hAnsi="Segoe UI" w:cs="Segoe UI"/>
      <w:sz w:val="18"/>
      <w:szCs w:val="18"/>
    </w:rPr>
  </w:style>
  <w:style w:type="character" w:styleId="Lienhypertextesuivivisit">
    <w:name w:val="FollowedHyperlink"/>
    <w:basedOn w:val="Policepardfaut"/>
    <w:uiPriority w:val="99"/>
    <w:semiHidden/>
    <w:unhideWhenUsed/>
    <w:rsid w:val="004C7EA3"/>
    <w:rPr>
      <w:color w:val="954F72" w:themeColor="followedHyperlink"/>
      <w:u w:val="single"/>
    </w:rPr>
  </w:style>
  <w:style w:type="paragraph" w:customStyle="1" w:styleId="Default">
    <w:name w:val="Default"/>
    <w:rsid w:val="00A862F3"/>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000000"/>
      <w:lang w:eastAsia="fr-FR" w:bidi="ar-SA"/>
    </w:rPr>
  </w:style>
  <w:style w:type="paragraph" w:customStyle="1" w:styleId="ParagrapheIndent1">
    <w:name w:val="ParagrapheIndent1"/>
    <w:basedOn w:val="Normal"/>
    <w:next w:val="Normal"/>
    <w:qFormat/>
    <w:rsid w:val="0060622B"/>
    <w:pPr>
      <w:pBdr>
        <w:top w:val="none" w:sz="0" w:space="0" w:color="auto"/>
        <w:left w:val="none" w:sz="0" w:space="0" w:color="auto"/>
        <w:bottom w:val="none" w:sz="0" w:space="0" w:color="auto"/>
        <w:right w:val="none" w:sz="0" w:space="0" w:color="auto"/>
        <w:between w:val="none" w:sz="0" w:space="0" w:color="auto"/>
      </w:pBdr>
      <w:spacing w:before="0"/>
      <w:jc w:val="left"/>
    </w:pPr>
    <w:rPr>
      <w:rFonts w:eastAsia="Arial" w:cs="Arial"/>
      <w:sz w:val="22"/>
      <w:lang w:val="en-US" w:eastAsia="en-US" w:bidi="ar-SA"/>
    </w:rPr>
  </w:style>
  <w:style w:type="paragraph" w:styleId="NormalWeb">
    <w:name w:val="Normal (Web)"/>
    <w:basedOn w:val="Normal"/>
    <w:uiPriority w:val="99"/>
    <w:unhideWhenUsed/>
    <w:rsid w:val="00AE74C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Times New Roman" w:eastAsia="Times New Roman" w:hAnsi="Times New Roman" w:cs="Times New Roman"/>
      <w:sz w:val="24"/>
      <w:lang w:eastAsia="fr-FR" w:bidi="ar-SA"/>
    </w:rPr>
  </w:style>
  <w:style w:type="paragraph" w:customStyle="1" w:styleId="name-article">
    <w:name w:val="name-article"/>
    <w:basedOn w:val="Normal"/>
    <w:rsid w:val="00AE74C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Times New Roman" w:eastAsia="Times New Roman" w:hAnsi="Times New Roman" w:cs="Times New Roman"/>
      <w:sz w:val="24"/>
      <w:lang w:eastAsia="fr-FR" w:bidi="ar-SA"/>
    </w:rPr>
  </w:style>
  <w:style w:type="character" w:styleId="lev">
    <w:name w:val="Strong"/>
    <w:basedOn w:val="Policepardfaut"/>
    <w:uiPriority w:val="22"/>
    <w:qFormat/>
    <w:rsid w:val="00E33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88504">
      <w:bodyDiv w:val="1"/>
      <w:marLeft w:val="0"/>
      <w:marRight w:val="0"/>
      <w:marTop w:val="0"/>
      <w:marBottom w:val="0"/>
      <w:divBdr>
        <w:top w:val="none" w:sz="0" w:space="0" w:color="auto"/>
        <w:left w:val="none" w:sz="0" w:space="0" w:color="auto"/>
        <w:bottom w:val="none" w:sz="0" w:space="0" w:color="auto"/>
        <w:right w:val="none" w:sz="0" w:space="0" w:color="auto"/>
      </w:divBdr>
    </w:div>
    <w:div w:id="313680805">
      <w:bodyDiv w:val="1"/>
      <w:marLeft w:val="0"/>
      <w:marRight w:val="0"/>
      <w:marTop w:val="0"/>
      <w:marBottom w:val="0"/>
      <w:divBdr>
        <w:top w:val="none" w:sz="0" w:space="0" w:color="auto"/>
        <w:left w:val="none" w:sz="0" w:space="0" w:color="auto"/>
        <w:bottom w:val="none" w:sz="0" w:space="0" w:color="auto"/>
        <w:right w:val="none" w:sz="0" w:space="0" w:color="auto"/>
      </w:divBdr>
      <w:divsChild>
        <w:div w:id="1286426970">
          <w:marLeft w:val="0"/>
          <w:marRight w:val="0"/>
          <w:marTop w:val="0"/>
          <w:marBottom w:val="0"/>
          <w:divBdr>
            <w:top w:val="none" w:sz="0" w:space="0" w:color="auto"/>
            <w:left w:val="none" w:sz="0" w:space="0" w:color="auto"/>
            <w:bottom w:val="none" w:sz="0" w:space="0" w:color="auto"/>
            <w:right w:val="none" w:sz="0" w:space="0" w:color="auto"/>
          </w:divBdr>
          <w:divsChild>
            <w:div w:id="1537699029">
              <w:marLeft w:val="3300"/>
              <w:marRight w:val="75"/>
              <w:marTop w:val="0"/>
              <w:marBottom w:val="0"/>
              <w:divBdr>
                <w:top w:val="none" w:sz="0" w:space="0" w:color="auto"/>
                <w:left w:val="none" w:sz="0" w:space="0" w:color="auto"/>
                <w:bottom w:val="none" w:sz="0" w:space="0" w:color="auto"/>
                <w:right w:val="none" w:sz="0" w:space="0" w:color="auto"/>
              </w:divBdr>
              <w:divsChild>
                <w:div w:id="1201014089">
                  <w:marLeft w:val="0"/>
                  <w:marRight w:val="0"/>
                  <w:marTop w:val="0"/>
                  <w:marBottom w:val="225"/>
                  <w:divBdr>
                    <w:top w:val="single" w:sz="6" w:space="0" w:color="004242"/>
                    <w:left w:val="single" w:sz="6" w:space="8" w:color="004242"/>
                    <w:bottom w:val="single" w:sz="6" w:space="0" w:color="004242"/>
                    <w:right w:val="single" w:sz="6" w:space="8" w:color="004242"/>
                  </w:divBdr>
                  <w:divsChild>
                    <w:div w:id="841748409">
                      <w:marLeft w:val="0"/>
                      <w:marRight w:val="0"/>
                      <w:marTop w:val="0"/>
                      <w:marBottom w:val="0"/>
                      <w:divBdr>
                        <w:top w:val="none" w:sz="0" w:space="0" w:color="auto"/>
                        <w:left w:val="none" w:sz="0" w:space="0" w:color="auto"/>
                        <w:bottom w:val="none" w:sz="0" w:space="0" w:color="auto"/>
                        <w:right w:val="none" w:sz="0" w:space="0" w:color="auto"/>
                      </w:divBdr>
                      <w:divsChild>
                        <w:div w:id="500391564">
                          <w:marLeft w:val="0"/>
                          <w:marRight w:val="0"/>
                          <w:marTop w:val="0"/>
                          <w:marBottom w:val="0"/>
                          <w:divBdr>
                            <w:top w:val="none" w:sz="0" w:space="0" w:color="auto"/>
                            <w:left w:val="none" w:sz="0" w:space="0" w:color="auto"/>
                            <w:bottom w:val="none" w:sz="0" w:space="0" w:color="auto"/>
                            <w:right w:val="none" w:sz="0" w:space="0" w:color="auto"/>
                          </w:divBdr>
                        </w:div>
                        <w:div w:id="1109668169">
                          <w:blockQuote w:val="1"/>
                          <w:marLeft w:val="480"/>
                          <w:marRight w:val="0"/>
                          <w:marTop w:val="0"/>
                          <w:marBottom w:val="180"/>
                          <w:divBdr>
                            <w:top w:val="none" w:sz="0" w:space="0" w:color="auto"/>
                            <w:left w:val="single" w:sz="6" w:space="6" w:color="CCCCCC"/>
                            <w:bottom w:val="none" w:sz="0" w:space="0" w:color="auto"/>
                            <w:right w:val="none" w:sz="0" w:space="0" w:color="auto"/>
                          </w:divBdr>
                        </w:div>
                        <w:div w:id="1715350280">
                          <w:marLeft w:val="0"/>
                          <w:marRight w:val="0"/>
                          <w:marTop w:val="0"/>
                          <w:marBottom w:val="0"/>
                          <w:divBdr>
                            <w:top w:val="none" w:sz="0" w:space="0" w:color="auto"/>
                            <w:left w:val="none" w:sz="0" w:space="0" w:color="auto"/>
                            <w:bottom w:val="none" w:sz="0" w:space="0" w:color="auto"/>
                            <w:right w:val="none" w:sz="0" w:space="0" w:color="auto"/>
                          </w:divBdr>
                        </w:div>
                        <w:div w:id="204034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47266">
          <w:marLeft w:val="75"/>
          <w:marRight w:val="75"/>
          <w:marTop w:val="0"/>
          <w:marBottom w:val="0"/>
          <w:divBdr>
            <w:top w:val="none" w:sz="0" w:space="0" w:color="auto"/>
            <w:left w:val="none" w:sz="0" w:space="0" w:color="auto"/>
            <w:bottom w:val="none" w:sz="0" w:space="0" w:color="auto"/>
            <w:right w:val="none" w:sz="0" w:space="0" w:color="auto"/>
          </w:divBdr>
          <w:divsChild>
            <w:div w:id="20870682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202404765">
      <w:bodyDiv w:val="1"/>
      <w:marLeft w:val="0"/>
      <w:marRight w:val="0"/>
      <w:marTop w:val="0"/>
      <w:marBottom w:val="0"/>
      <w:divBdr>
        <w:top w:val="none" w:sz="0" w:space="0" w:color="auto"/>
        <w:left w:val="none" w:sz="0" w:space="0" w:color="auto"/>
        <w:bottom w:val="none" w:sz="0" w:space="0" w:color="auto"/>
        <w:right w:val="none" w:sz="0" w:space="0" w:color="auto"/>
      </w:divBdr>
    </w:div>
    <w:div w:id="1512138845">
      <w:bodyDiv w:val="1"/>
      <w:marLeft w:val="0"/>
      <w:marRight w:val="0"/>
      <w:marTop w:val="0"/>
      <w:marBottom w:val="0"/>
      <w:divBdr>
        <w:top w:val="none" w:sz="0" w:space="0" w:color="auto"/>
        <w:left w:val="none" w:sz="0" w:space="0" w:color="auto"/>
        <w:bottom w:val="none" w:sz="0" w:space="0" w:color="auto"/>
        <w:right w:val="none" w:sz="0" w:space="0" w:color="auto"/>
      </w:divBdr>
      <w:divsChild>
        <w:div w:id="976372092">
          <w:marLeft w:val="0"/>
          <w:marRight w:val="0"/>
          <w:marTop w:val="0"/>
          <w:marBottom w:val="0"/>
          <w:divBdr>
            <w:top w:val="single" w:sz="6" w:space="11" w:color="DBDBDB"/>
            <w:left w:val="none" w:sz="0" w:space="0" w:color="auto"/>
            <w:bottom w:val="none" w:sz="0" w:space="0" w:color="auto"/>
            <w:right w:val="none" w:sz="0" w:space="0" w:color="auto"/>
          </w:divBdr>
          <w:divsChild>
            <w:div w:id="1477455956">
              <w:marLeft w:val="0"/>
              <w:marRight w:val="0"/>
              <w:marTop w:val="0"/>
              <w:marBottom w:val="0"/>
              <w:divBdr>
                <w:top w:val="none" w:sz="0" w:space="0" w:color="auto"/>
                <w:left w:val="none" w:sz="0" w:space="0" w:color="auto"/>
                <w:bottom w:val="none" w:sz="0" w:space="0" w:color="auto"/>
                <w:right w:val="none" w:sz="0" w:space="0" w:color="auto"/>
              </w:divBdr>
            </w:div>
            <w:div w:id="798649136">
              <w:marLeft w:val="0"/>
              <w:marRight w:val="0"/>
              <w:marTop w:val="75"/>
              <w:marBottom w:val="0"/>
              <w:divBdr>
                <w:top w:val="none" w:sz="0" w:space="0" w:color="auto"/>
                <w:left w:val="none" w:sz="0" w:space="0" w:color="auto"/>
                <w:bottom w:val="none" w:sz="0" w:space="0" w:color="auto"/>
                <w:right w:val="none" w:sz="0" w:space="0" w:color="auto"/>
              </w:divBdr>
            </w:div>
          </w:divsChild>
        </w:div>
        <w:div w:id="789780187">
          <w:marLeft w:val="0"/>
          <w:marRight w:val="0"/>
          <w:marTop w:val="0"/>
          <w:marBottom w:val="0"/>
          <w:divBdr>
            <w:top w:val="single" w:sz="6" w:space="11" w:color="DBDBDB"/>
            <w:left w:val="none" w:sz="0" w:space="0" w:color="auto"/>
            <w:bottom w:val="none" w:sz="0" w:space="0" w:color="auto"/>
            <w:right w:val="none" w:sz="0" w:space="0" w:color="auto"/>
          </w:divBdr>
          <w:divsChild>
            <w:div w:id="1366523403">
              <w:marLeft w:val="0"/>
              <w:marRight w:val="0"/>
              <w:marTop w:val="0"/>
              <w:marBottom w:val="0"/>
              <w:divBdr>
                <w:top w:val="none" w:sz="0" w:space="0" w:color="auto"/>
                <w:left w:val="none" w:sz="0" w:space="0" w:color="auto"/>
                <w:bottom w:val="none" w:sz="0" w:space="0" w:color="auto"/>
                <w:right w:val="none" w:sz="0" w:space="0" w:color="auto"/>
              </w:divBdr>
            </w:div>
            <w:div w:id="67163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7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www.chu-clermontferrand.fr/sites/default/files/media/2025-05/Logo_CHU_Mail_70x70px.pn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ie.gouv.fr/daj/formulaires-declaration-du-candida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cpp/nousContacter?execution=e2s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mmunaute.chorus-pro.gouv.fr/"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81528-5427-4555-B4AF-D506F6BC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26</Pages>
  <Words>11373</Words>
  <Characters>62554</Characters>
  <Application>Microsoft Office Word</Application>
  <DocSecurity>0</DocSecurity>
  <Lines>521</Lines>
  <Paragraphs>147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PRB</dc:creator>
  <cp:lastModifiedBy>Poudenx Rodolphe</cp:lastModifiedBy>
  <cp:revision>11</cp:revision>
  <cp:lastPrinted>2025-12-19T07:24:00Z</cp:lastPrinted>
  <dcterms:created xsi:type="dcterms:W3CDTF">2026-01-07T07:40:00Z</dcterms:created>
  <dcterms:modified xsi:type="dcterms:W3CDTF">2026-01-12T10:40:00Z</dcterms:modified>
</cp:coreProperties>
</file>